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DAD07" w14:textId="7F3F5D04" w:rsidR="001E2DA1" w:rsidRPr="001E2DA1" w:rsidRDefault="001E2DA1" w:rsidP="001E2DA1">
      <w:pPr>
        <w:pStyle w:val="Default"/>
        <w:jc w:val="center"/>
        <w:rPr>
          <w:sz w:val="28"/>
          <w:szCs w:val="28"/>
        </w:rPr>
      </w:pPr>
      <w:bookmarkStart w:id="0" w:name="_GoBack"/>
      <w:bookmarkEnd w:id="0"/>
      <w:r w:rsidRPr="001E2DA1">
        <w:rPr>
          <w:sz w:val="28"/>
          <w:szCs w:val="28"/>
        </w:rPr>
        <w:t>Slaughter Beach Septic Elimination Project</w:t>
      </w:r>
    </w:p>
    <w:p w14:paraId="070A7AA6" w14:textId="797485A6" w:rsidR="001E2DA1" w:rsidRDefault="001E2DA1" w:rsidP="001E2DA1">
      <w:pPr>
        <w:pStyle w:val="Default"/>
        <w:jc w:val="center"/>
        <w:rPr>
          <w:sz w:val="28"/>
          <w:szCs w:val="28"/>
        </w:rPr>
      </w:pPr>
      <w:r w:rsidRPr="001E2DA1">
        <w:rPr>
          <w:sz w:val="28"/>
          <w:szCs w:val="28"/>
        </w:rPr>
        <w:t>Frequently asked Questions</w:t>
      </w:r>
    </w:p>
    <w:p w14:paraId="2CB8C36A" w14:textId="77777777" w:rsidR="001E2DA1" w:rsidRPr="001E2DA1" w:rsidRDefault="001E2DA1" w:rsidP="001E2DA1">
      <w:pPr>
        <w:pStyle w:val="Default"/>
        <w:jc w:val="center"/>
        <w:rPr>
          <w:sz w:val="28"/>
          <w:szCs w:val="28"/>
        </w:rPr>
      </w:pPr>
    </w:p>
    <w:p w14:paraId="61745E78" w14:textId="77777777" w:rsidR="001E2DA1" w:rsidRDefault="001E2DA1" w:rsidP="00B9480D">
      <w:pPr>
        <w:pStyle w:val="Default"/>
      </w:pPr>
    </w:p>
    <w:p w14:paraId="193678A1" w14:textId="0F739DAB" w:rsidR="00B9480D" w:rsidRPr="00B9480D" w:rsidRDefault="00B9480D" w:rsidP="00B9480D">
      <w:pPr>
        <w:pStyle w:val="Default"/>
      </w:pPr>
      <w:r>
        <w:t>1</w:t>
      </w:r>
      <w:r>
        <w:rPr>
          <w:color w:val="4471C4"/>
          <w:sz w:val="23"/>
          <w:szCs w:val="23"/>
        </w:rPr>
        <w:t xml:space="preserve">. What are the estimated annual and connection costs to each homeowner/property owner? </w:t>
      </w:r>
    </w:p>
    <w:p w14:paraId="59BE6B10" w14:textId="77777777" w:rsidR="00B9480D" w:rsidRDefault="00B9480D" w:rsidP="00B9480D">
      <w:pPr>
        <w:pStyle w:val="Default"/>
        <w:rPr>
          <w:sz w:val="23"/>
          <w:szCs w:val="23"/>
        </w:rPr>
      </w:pPr>
    </w:p>
    <w:p w14:paraId="791E35F3" w14:textId="4ECA093C" w:rsidR="00B9480D" w:rsidRDefault="00B9480D" w:rsidP="00B9480D">
      <w:pPr>
        <w:pStyle w:val="Default"/>
        <w:rPr>
          <w:sz w:val="23"/>
          <w:szCs w:val="23"/>
        </w:rPr>
      </w:pPr>
      <w:r>
        <w:rPr>
          <w:b/>
          <w:bCs/>
          <w:sz w:val="23"/>
          <w:szCs w:val="23"/>
        </w:rPr>
        <w:t xml:space="preserve">Current Annual Service Charge: </w:t>
      </w:r>
    </w:p>
    <w:p w14:paraId="4A2580F4" w14:textId="5599C9E9" w:rsidR="00B9480D" w:rsidRDefault="00B9480D" w:rsidP="00B9480D">
      <w:pPr>
        <w:pStyle w:val="Default"/>
        <w:rPr>
          <w:sz w:val="23"/>
          <w:szCs w:val="23"/>
        </w:rPr>
      </w:pPr>
      <w:r>
        <w:rPr>
          <w:sz w:val="23"/>
          <w:szCs w:val="23"/>
        </w:rPr>
        <w:t>$352/year per Equivalent Dwelling Unit</w:t>
      </w:r>
      <w:r w:rsidR="00593F53">
        <w:rPr>
          <w:sz w:val="23"/>
          <w:szCs w:val="23"/>
        </w:rPr>
        <w:t xml:space="preserve"> (EDU)</w:t>
      </w:r>
      <w:r>
        <w:rPr>
          <w:sz w:val="23"/>
          <w:szCs w:val="23"/>
        </w:rPr>
        <w:t>; billed quarterly</w:t>
      </w:r>
    </w:p>
    <w:p w14:paraId="1708B61F" w14:textId="1BD0FE90" w:rsidR="00B9480D" w:rsidRDefault="00B9480D" w:rsidP="00B9480D">
      <w:pPr>
        <w:pStyle w:val="Default"/>
        <w:rPr>
          <w:sz w:val="23"/>
          <w:szCs w:val="23"/>
        </w:rPr>
      </w:pPr>
      <w:r>
        <w:rPr>
          <w:sz w:val="23"/>
          <w:szCs w:val="23"/>
        </w:rPr>
        <w:t xml:space="preserve">(subject to change during the annual budget process). </w:t>
      </w:r>
    </w:p>
    <w:p w14:paraId="5D5BD68B" w14:textId="77777777" w:rsidR="00593F53" w:rsidRDefault="00593F53" w:rsidP="00B9480D">
      <w:pPr>
        <w:pStyle w:val="Default"/>
        <w:rPr>
          <w:sz w:val="23"/>
          <w:szCs w:val="23"/>
        </w:rPr>
      </w:pPr>
    </w:p>
    <w:p w14:paraId="443F8D11" w14:textId="77777777" w:rsidR="00B9480D" w:rsidRDefault="00B9480D" w:rsidP="00B9480D">
      <w:pPr>
        <w:pStyle w:val="Default"/>
        <w:rPr>
          <w:sz w:val="23"/>
          <w:szCs w:val="23"/>
        </w:rPr>
      </w:pPr>
      <w:r>
        <w:rPr>
          <w:b/>
          <w:bCs/>
          <w:sz w:val="23"/>
          <w:szCs w:val="23"/>
        </w:rPr>
        <w:t xml:space="preserve">Estimated Annual Assessment Charge: </w:t>
      </w:r>
    </w:p>
    <w:p w14:paraId="5690AA29" w14:textId="4DFC3B32" w:rsidR="00593F53" w:rsidRDefault="00593F53" w:rsidP="00B9480D">
      <w:pPr>
        <w:pStyle w:val="Default"/>
        <w:rPr>
          <w:sz w:val="23"/>
          <w:szCs w:val="23"/>
        </w:rPr>
      </w:pPr>
      <w:r>
        <w:rPr>
          <w:sz w:val="23"/>
          <w:szCs w:val="23"/>
        </w:rPr>
        <w:t xml:space="preserve">Up to a cap of </w:t>
      </w:r>
      <w:r w:rsidR="00B9480D">
        <w:rPr>
          <w:sz w:val="23"/>
          <w:szCs w:val="23"/>
        </w:rPr>
        <w:t>$</w:t>
      </w:r>
      <w:r>
        <w:rPr>
          <w:sz w:val="23"/>
          <w:szCs w:val="23"/>
        </w:rPr>
        <w:t>1,2</w:t>
      </w:r>
      <w:r w:rsidR="00B9480D">
        <w:rPr>
          <w:sz w:val="23"/>
          <w:szCs w:val="23"/>
        </w:rPr>
        <w:t xml:space="preserve">00/year per Equivalent Dwelling Unit </w:t>
      </w:r>
      <w:r w:rsidR="00AB660F">
        <w:rPr>
          <w:sz w:val="23"/>
          <w:szCs w:val="23"/>
        </w:rPr>
        <w:t>and per empty lot</w:t>
      </w:r>
    </w:p>
    <w:p w14:paraId="55139BCB" w14:textId="2050CB36" w:rsidR="00B9480D" w:rsidRDefault="00B9480D" w:rsidP="00B9480D">
      <w:pPr>
        <w:pStyle w:val="Default"/>
        <w:rPr>
          <w:sz w:val="23"/>
          <w:szCs w:val="23"/>
        </w:rPr>
      </w:pPr>
      <w:r>
        <w:rPr>
          <w:sz w:val="23"/>
          <w:szCs w:val="23"/>
        </w:rPr>
        <w:t xml:space="preserve">(fixed for the term of the financing) </w:t>
      </w:r>
    </w:p>
    <w:p w14:paraId="60E5BAEB" w14:textId="77777777" w:rsidR="00593F53" w:rsidRDefault="00593F53" w:rsidP="00B9480D">
      <w:pPr>
        <w:pStyle w:val="Default"/>
        <w:rPr>
          <w:sz w:val="23"/>
          <w:szCs w:val="23"/>
        </w:rPr>
      </w:pPr>
    </w:p>
    <w:p w14:paraId="6C4C93AF" w14:textId="77777777" w:rsidR="00B9480D" w:rsidRDefault="00B9480D" w:rsidP="00B9480D">
      <w:pPr>
        <w:pStyle w:val="Default"/>
        <w:rPr>
          <w:sz w:val="23"/>
          <w:szCs w:val="23"/>
        </w:rPr>
      </w:pPr>
      <w:r>
        <w:rPr>
          <w:b/>
          <w:bCs/>
          <w:sz w:val="23"/>
          <w:szCs w:val="23"/>
        </w:rPr>
        <w:t xml:space="preserve">System Connection Charge: </w:t>
      </w:r>
    </w:p>
    <w:p w14:paraId="50CA91B7" w14:textId="4517E9D9" w:rsidR="00B9480D" w:rsidRDefault="00B9480D" w:rsidP="00B9480D">
      <w:pPr>
        <w:pStyle w:val="Default"/>
        <w:rPr>
          <w:sz w:val="23"/>
          <w:szCs w:val="23"/>
        </w:rPr>
      </w:pPr>
      <w:r>
        <w:rPr>
          <w:b/>
          <w:bCs/>
          <w:sz w:val="23"/>
          <w:szCs w:val="23"/>
        </w:rPr>
        <w:t xml:space="preserve">$0.00 </w:t>
      </w:r>
      <w:r>
        <w:rPr>
          <w:sz w:val="23"/>
          <w:szCs w:val="23"/>
        </w:rPr>
        <w:t xml:space="preserve">for homes existing at the time of </w:t>
      </w:r>
      <w:r w:rsidR="00593F53">
        <w:rPr>
          <w:sz w:val="23"/>
          <w:szCs w:val="23"/>
        </w:rPr>
        <w:t>construction project award</w:t>
      </w:r>
      <w:r>
        <w:rPr>
          <w:sz w:val="23"/>
          <w:szCs w:val="23"/>
        </w:rPr>
        <w:t>. The one-time System Connection Charge (SCC) fee will be included in the financing. Any future connection will be charged the SCC fee in effect at that time. FY202</w:t>
      </w:r>
      <w:r w:rsidR="00593F53">
        <w:rPr>
          <w:sz w:val="23"/>
          <w:szCs w:val="23"/>
        </w:rPr>
        <w:t>6</w:t>
      </w:r>
      <w:r>
        <w:rPr>
          <w:sz w:val="23"/>
          <w:szCs w:val="23"/>
        </w:rPr>
        <w:t xml:space="preserve"> Budget set the SCC at $</w:t>
      </w:r>
      <w:r w:rsidR="00593F53">
        <w:rPr>
          <w:sz w:val="23"/>
          <w:szCs w:val="23"/>
        </w:rPr>
        <w:t>10,7</w:t>
      </w:r>
      <w:r>
        <w:rPr>
          <w:sz w:val="23"/>
          <w:szCs w:val="23"/>
        </w:rPr>
        <w:t xml:space="preserve">00. </w:t>
      </w:r>
    </w:p>
    <w:p w14:paraId="4B75AC09" w14:textId="77777777" w:rsidR="00593F53" w:rsidRDefault="00593F53" w:rsidP="00B9480D">
      <w:pPr>
        <w:pStyle w:val="Default"/>
        <w:rPr>
          <w:sz w:val="23"/>
          <w:szCs w:val="23"/>
        </w:rPr>
      </w:pPr>
    </w:p>
    <w:p w14:paraId="0644FE1D" w14:textId="77777777" w:rsidR="00B9480D" w:rsidRDefault="00B9480D" w:rsidP="00B9480D">
      <w:pPr>
        <w:pStyle w:val="Default"/>
        <w:rPr>
          <w:sz w:val="23"/>
          <w:szCs w:val="23"/>
        </w:rPr>
      </w:pPr>
      <w:r>
        <w:rPr>
          <w:b/>
          <w:bCs/>
          <w:sz w:val="23"/>
          <w:szCs w:val="23"/>
        </w:rPr>
        <w:t xml:space="preserve">Estimated Annual Charge: </w:t>
      </w:r>
    </w:p>
    <w:p w14:paraId="1FD54FD7" w14:textId="1336A7FF" w:rsidR="00B9480D" w:rsidRDefault="00B9480D" w:rsidP="00B9480D">
      <w:pPr>
        <w:pStyle w:val="Default"/>
        <w:rPr>
          <w:sz w:val="23"/>
          <w:szCs w:val="23"/>
        </w:rPr>
      </w:pPr>
      <w:r>
        <w:rPr>
          <w:sz w:val="23"/>
          <w:szCs w:val="23"/>
        </w:rPr>
        <w:t>$3</w:t>
      </w:r>
      <w:r w:rsidR="00593F53">
        <w:rPr>
          <w:sz w:val="23"/>
          <w:szCs w:val="23"/>
        </w:rPr>
        <w:t>52</w:t>
      </w:r>
      <w:r>
        <w:rPr>
          <w:sz w:val="23"/>
          <w:szCs w:val="23"/>
        </w:rPr>
        <w:t xml:space="preserve"> (service charge) + </w:t>
      </w:r>
      <w:r w:rsidR="00593F53">
        <w:rPr>
          <w:sz w:val="23"/>
          <w:szCs w:val="23"/>
        </w:rPr>
        <w:t xml:space="preserve">up to </w:t>
      </w:r>
      <w:r>
        <w:rPr>
          <w:sz w:val="23"/>
          <w:szCs w:val="23"/>
        </w:rPr>
        <w:t>$</w:t>
      </w:r>
      <w:r w:rsidR="00593F53">
        <w:rPr>
          <w:sz w:val="23"/>
          <w:szCs w:val="23"/>
        </w:rPr>
        <w:t>1,2</w:t>
      </w:r>
      <w:r>
        <w:rPr>
          <w:sz w:val="23"/>
          <w:szCs w:val="23"/>
        </w:rPr>
        <w:t>00 (assessment fee) = $1,</w:t>
      </w:r>
      <w:r w:rsidR="00593F53">
        <w:rPr>
          <w:sz w:val="23"/>
          <w:szCs w:val="23"/>
        </w:rPr>
        <w:t>552</w:t>
      </w:r>
      <w:r>
        <w:rPr>
          <w:sz w:val="23"/>
          <w:szCs w:val="23"/>
        </w:rPr>
        <w:t xml:space="preserve"> </w:t>
      </w:r>
    </w:p>
    <w:p w14:paraId="2ACB0840" w14:textId="77777777" w:rsidR="00593F53" w:rsidRDefault="00593F53" w:rsidP="00B9480D">
      <w:pPr>
        <w:pStyle w:val="Default"/>
        <w:rPr>
          <w:sz w:val="23"/>
          <w:szCs w:val="23"/>
        </w:rPr>
      </w:pPr>
    </w:p>
    <w:p w14:paraId="5564B283" w14:textId="77777777" w:rsidR="00B9480D" w:rsidRDefault="00B9480D" w:rsidP="00B9480D">
      <w:pPr>
        <w:pStyle w:val="Default"/>
        <w:rPr>
          <w:sz w:val="23"/>
          <w:szCs w:val="23"/>
        </w:rPr>
      </w:pPr>
      <w:r>
        <w:rPr>
          <w:b/>
          <w:bCs/>
          <w:sz w:val="23"/>
          <w:szCs w:val="23"/>
        </w:rPr>
        <w:t xml:space="preserve">Estimated One-time Private Connection Expenses: </w:t>
      </w:r>
    </w:p>
    <w:p w14:paraId="13212967" w14:textId="0F890405" w:rsidR="00B9480D" w:rsidRDefault="00B9480D" w:rsidP="00B9480D">
      <w:pPr>
        <w:pStyle w:val="Default"/>
        <w:rPr>
          <w:sz w:val="23"/>
          <w:szCs w:val="23"/>
        </w:rPr>
      </w:pPr>
      <w:r>
        <w:rPr>
          <w:sz w:val="23"/>
          <w:szCs w:val="23"/>
        </w:rPr>
        <w:t>Plumbing costs, including septic abandonment, range from $</w:t>
      </w:r>
      <w:r w:rsidR="00593F53">
        <w:rPr>
          <w:sz w:val="23"/>
          <w:szCs w:val="23"/>
        </w:rPr>
        <w:t>2</w:t>
      </w:r>
      <w:r>
        <w:rPr>
          <w:sz w:val="23"/>
          <w:szCs w:val="23"/>
        </w:rPr>
        <w:t>500 - $</w:t>
      </w:r>
      <w:r w:rsidR="00593F53">
        <w:rPr>
          <w:sz w:val="23"/>
          <w:szCs w:val="23"/>
        </w:rPr>
        <w:t>3</w:t>
      </w:r>
      <w:r>
        <w:rPr>
          <w:sz w:val="23"/>
          <w:szCs w:val="23"/>
        </w:rPr>
        <w:t>000 based on the complexity. This range includes a $1</w:t>
      </w:r>
      <w:r w:rsidR="00593F53">
        <w:rPr>
          <w:sz w:val="23"/>
          <w:szCs w:val="23"/>
        </w:rPr>
        <w:t>3</w:t>
      </w:r>
      <w:r>
        <w:rPr>
          <w:sz w:val="23"/>
          <w:szCs w:val="23"/>
        </w:rPr>
        <w:t>0 Permit Fee to Sussex County.</w:t>
      </w:r>
    </w:p>
    <w:p w14:paraId="1BA2FBC9" w14:textId="77777777" w:rsidR="00261FDF" w:rsidRDefault="00261FDF" w:rsidP="00AB09EE">
      <w:pPr>
        <w:pStyle w:val="Default"/>
        <w:rPr>
          <w:sz w:val="23"/>
          <w:szCs w:val="23"/>
        </w:rPr>
      </w:pPr>
    </w:p>
    <w:p w14:paraId="54D7DBE6" w14:textId="579B1D51" w:rsidR="00AB09EE" w:rsidRDefault="00593F53" w:rsidP="00AB09EE">
      <w:pPr>
        <w:pStyle w:val="Default"/>
        <w:rPr>
          <w:color w:val="4471C4"/>
          <w:sz w:val="23"/>
          <w:szCs w:val="23"/>
        </w:rPr>
      </w:pPr>
      <w:r>
        <w:rPr>
          <w:color w:val="4471C4"/>
          <w:sz w:val="23"/>
          <w:szCs w:val="23"/>
        </w:rPr>
        <w:t>2</w:t>
      </w:r>
      <w:r w:rsidR="00AB09EE">
        <w:rPr>
          <w:color w:val="4471C4"/>
          <w:sz w:val="23"/>
          <w:szCs w:val="23"/>
        </w:rPr>
        <w:t xml:space="preserve">. What </w:t>
      </w:r>
      <w:r w:rsidR="00261FDF">
        <w:rPr>
          <w:color w:val="4471C4"/>
          <w:sz w:val="23"/>
          <w:szCs w:val="23"/>
        </w:rPr>
        <w:t>are the</w:t>
      </w:r>
      <w:r>
        <w:rPr>
          <w:color w:val="4471C4"/>
          <w:sz w:val="23"/>
          <w:szCs w:val="23"/>
        </w:rPr>
        <w:t xml:space="preserve"> dates and </w:t>
      </w:r>
      <w:r w:rsidR="00261FDF">
        <w:rPr>
          <w:color w:val="4471C4"/>
          <w:sz w:val="23"/>
          <w:szCs w:val="23"/>
        </w:rPr>
        <w:t xml:space="preserve">terms of the </w:t>
      </w:r>
      <w:r>
        <w:rPr>
          <w:color w:val="4471C4"/>
          <w:sz w:val="23"/>
          <w:szCs w:val="23"/>
        </w:rPr>
        <w:t xml:space="preserve">State </w:t>
      </w:r>
      <w:r w:rsidR="00261FDF">
        <w:rPr>
          <w:color w:val="4471C4"/>
          <w:sz w:val="23"/>
          <w:szCs w:val="23"/>
        </w:rPr>
        <w:t>Financing Package</w:t>
      </w:r>
      <w:r w:rsidR="00AB09EE">
        <w:rPr>
          <w:color w:val="4471C4"/>
          <w:sz w:val="23"/>
          <w:szCs w:val="23"/>
        </w:rPr>
        <w:t xml:space="preserve">? </w:t>
      </w:r>
    </w:p>
    <w:p w14:paraId="781BDAC5" w14:textId="77777777" w:rsidR="00AB09EE" w:rsidRDefault="00AB09EE" w:rsidP="00AB09EE">
      <w:pPr>
        <w:pStyle w:val="Default"/>
        <w:rPr>
          <w:color w:val="4471C4"/>
          <w:sz w:val="23"/>
          <w:szCs w:val="23"/>
        </w:rPr>
      </w:pPr>
    </w:p>
    <w:p w14:paraId="187015F0" w14:textId="4B2FF59E" w:rsidR="00593F53" w:rsidRDefault="00261FDF" w:rsidP="00AB09EE">
      <w:pPr>
        <w:pStyle w:val="Default"/>
        <w:rPr>
          <w:sz w:val="23"/>
          <w:szCs w:val="23"/>
        </w:rPr>
      </w:pPr>
      <w:r w:rsidRPr="00261FDF">
        <w:rPr>
          <w:sz w:val="23"/>
          <w:szCs w:val="23"/>
        </w:rPr>
        <w:t xml:space="preserve">February 21, 2022, the </w:t>
      </w:r>
      <w:r>
        <w:rPr>
          <w:sz w:val="23"/>
          <w:szCs w:val="23"/>
        </w:rPr>
        <w:t xml:space="preserve">funding application </w:t>
      </w:r>
      <w:r w:rsidRPr="00261FDF">
        <w:rPr>
          <w:sz w:val="23"/>
          <w:szCs w:val="23"/>
        </w:rPr>
        <w:t>documents were filed with DNREC for a $21,682,488.00</w:t>
      </w:r>
      <w:r>
        <w:rPr>
          <w:sz w:val="23"/>
          <w:szCs w:val="23"/>
        </w:rPr>
        <w:t xml:space="preserve"> project</w:t>
      </w:r>
      <w:r w:rsidRPr="00261FDF">
        <w:rPr>
          <w:sz w:val="23"/>
          <w:szCs w:val="23"/>
        </w:rPr>
        <w:t xml:space="preserve">. </w:t>
      </w:r>
    </w:p>
    <w:p w14:paraId="53126214" w14:textId="1F5994CC" w:rsidR="00593F53" w:rsidRDefault="00261FDF" w:rsidP="00AB09EE">
      <w:pPr>
        <w:pStyle w:val="Default"/>
        <w:rPr>
          <w:sz w:val="23"/>
          <w:szCs w:val="23"/>
        </w:rPr>
      </w:pPr>
      <w:r w:rsidRPr="00261FDF">
        <w:rPr>
          <w:sz w:val="23"/>
          <w:szCs w:val="23"/>
        </w:rPr>
        <w:t xml:space="preserve">October 1, 2022, the County received the Binding Commitment Letter from DNREC Environmental Finance. </w:t>
      </w:r>
    </w:p>
    <w:p w14:paraId="245E75F7" w14:textId="77777777" w:rsidR="00593F53" w:rsidRDefault="00261FDF" w:rsidP="00AB09EE">
      <w:pPr>
        <w:pStyle w:val="Default"/>
        <w:rPr>
          <w:sz w:val="23"/>
          <w:szCs w:val="23"/>
        </w:rPr>
      </w:pPr>
      <w:r w:rsidRPr="00261FDF">
        <w:rPr>
          <w:sz w:val="23"/>
          <w:szCs w:val="23"/>
        </w:rPr>
        <w:t xml:space="preserve">October 3, 2022, the County Administrator accepted the Binding Commitment Offer and the obligating documents associated in the loan amount of $21,682,488.00 containing $9,450,000.00 of principal forgiveness. </w:t>
      </w:r>
    </w:p>
    <w:p w14:paraId="1F51401F" w14:textId="351C93CA" w:rsidR="00261FDF" w:rsidRDefault="00261FDF" w:rsidP="00AB09EE">
      <w:pPr>
        <w:pStyle w:val="Default"/>
        <w:rPr>
          <w:sz w:val="23"/>
          <w:szCs w:val="23"/>
        </w:rPr>
      </w:pPr>
      <w:r w:rsidRPr="00261FDF">
        <w:rPr>
          <w:sz w:val="23"/>
          <w:szCs w:val="23"/>
        </w:rPr>
        <w:t>Upon project completion, up to $9,450,000.00 of the principal balance will be forgiven, of the principal forgiveness, $4,281,620.00 will be provided by CWSRF and the remaining $5,168,380.00 will be from State Bond Bill Funds. The remaining balance of $12,232,488.00 (approximately) will be amortized and will require semi-annual principal and interest payments in an amount sufficient to amortize the outstanding balance over the remaining term, not to exceed 30 years.</w:t>
      </w:r>
    </w:p>
    <w:p w14:paraId="39B9F7AB" w14:textId="77777777" w:rsidR="001E2DA1" w:rsidRDefault="001E2DA1" w:rsidP="00AB09EE">
      <w:pPr>
        <w:pStyle w:val="Default"/>
        <w:rPr>
          <w:sz w:val="23"/>
          <w:szCs w:val="23"/>
        </w:rPr>
      </w:pPr>
    </w:p>
    <w:p w14:paraId="1690A6C2" w14:textId="77777777" w:rsidR="001E2DA1" w:rsidRDefault="001E2DA1" w:rsidP="00AB09EE">
      <w:pPr>
        <w:pStyle w:val="Default"/>
        <w:rPr>
          <w:sz w:val="23"/>
          <w:szCs w:val="23"/>
        </w:rPr>
      </w:pPr>
    </w:p>
    <w:p w14:paraId="077D37AC" w14:textId="77777777" w:rsidR="001E2DA1" w:rsidRDefault="001E2DA1" w:rsidP="00AB09EE">
      <w:pPr>
        <w:pStyle w:val="Default"/>
        <w:rPr>
          <w:sz w:val="23"/>
          <w:szCs w:val="23"/>
        </w:rPr>
      </w:pPr>
    </w:p>
    <w:p w14:paraId="4768FC56" w14:textId="77777777" w:rsidR="00593F53" w:rsidRDefault="00593F53" w:rsidP="00AB09EE">
      <w:pPr>
        <w:pStyle w:val="Default"/>
        <w:rPr>
          <w:sz w:val="23"/>
          <w:szCs w:val="23"/>
        </w:rPr>
      </w:pPr>
    </w:p>
    <w:p w14:paraId="7EC67D4E" w14:textId="20E65783" w:rsidR="00593F53" w:rsidRDefault="00593F53" w:rsidP="00593F53">
      <w:pPr>
        <w:pStyle w:val="Default"/>
        <w:rPr>
          <w:color w:val="4471C4"/>
          <w:sz w:val="23"/>
          <w:szCs w:val="23"/>
        </w:rPr>
      </w:pPr>
      <w:r>
        <w:rPr>
          <w:color w:val="4471C4"/>
          <w:sz w:val="23"/>
          <w:szCs w:val="23"/>
        </w:rPr>
        <w:lastRenderedPageBreak/>
        <w:t xml:space="preserve">3. How will businesses be charged? </w:t>
      </w:r>
    </w:p>
    <w:p w14:paraId="1FC222C2" w14:textId="77777777" w:rsidR="00593F53" w:rsidRDefault="00593F53" w:rsidP="00593F53">
      <w:pPr>
        <w:pStyle w:val="Default"/>
        <w:rPr>
          <w:color w:val="4471C4"/>
          <w:sz w:val="23"/>
          <w:szCs w:val="23"/>
        </w:rPr>
      </w:pPr>
    </w:p>
    <w:p w14:paraId="5BFD274B" w14:textId="35A25396" w:rsidR="00593F53" w:rsidRDefault="00593F53" w:rsidP="00593F53">
      <w:pPr>
        <w:pStyle w:val="Default"/>
        <w:rPr>
          <w:sz w:val="23"/>
          <w:szCs w:val="23"/>
        </w:rPr>
      </w:pPr>
      <w:r>
        <w:rPr>
          <w:sz w:val="23"/>
          <w:szCs w:val="23"/>
        </w:rPr>
        <w:t>Commercial businesses will be charged as multiple EDUs based on fixture unit counts in accordance with County Code. This applies to the sewer service charges as well as the annual assessment.</w:t>
      </w:r>
    </w:p>
    <w:p w14:paraId="13E81729" w14:textId="77777777" w:rsidR="00593F53" w:rsidRDefault="00593F53" w:rsidP="00593F53">
      <w:pPr>
        <w:pStyle w:val="Default"/>
        <w:rPr>
          <w:sz w:val="23"/>
          <w:szCs w:val="23"/>
        </w:rPr>
      </w:pPr>
    </w:p>
    <w:p w14:paraId="4CA33C6A" w14:textId="77777777" w:rsidR="00593F53" w:rsidRDefault="00593F53" w:rsidP="00593F53">
      <w:pPr>
        <w:pStyle w:val="Default"/>
        <w:rPr>
          <w:color w:val="4471C4"/>
          <w:sz w:val="23"/>
          <w:szCs w:val="23"/>
        </w:rPr>
      </w:pPr>
      <w:r>
        <w:rPr>
          <w:color w:val="4471C4"/>
          <w:sz w:val="23"/>
          <w:szCs w:val="23"/>
        </w:rPr>
        <w:t xml:space="preserve">4. Will the rental properties be assessed differently? </w:t>
      </w:r>
    </w:p>
    <w:p w14:paraId="098B78DD" w14:textId="77777777" w:rsidR="001E2DA1" w:rsidRDefault="001E2DA1" w:rsidP="00593F53">
      <w:pPr>
        <w:pStyle w:val="Default"/>
        <w:rPr>
          <w:color w:val="4471C4"/>
          <w:sz w:val="23"/>
          <w:szCs w:val="23"/>
        </w:rPr>
      </w:pPr>
    </w:p>
    <w:p w14:paraId="7873F71C" w14:textId="77777777" w:rsidR="00AB660F" w:rsidRDefault="00593F53" w:rsidP="00593F53">
      <w:pPr>
        <w:pStyle w:val="Default"/>
        <w:rPr>
          <w:sz w:val="23"/>
          <w:szCs w:val="23"/>
        </w:rPr>
      </w:pPr>
      <w:r>
        <w:rPr>
          <w:sz w:val="23"/>
          <w:szCs w:val="23"/>
        </w:rPr>
        <w:t>No, all residential properties are assessed the same based on EDU (“Equivalent Dwelling Unit”).</w:t>
      </w:r>
    </w:p>
    <w:p w14:paraId="766236BA" w14:textId="77777777" w:rsidR="00AB660F" w:rsidRDefault="00AB660F" w:rsidP="00593F53">
      <w:pPr>
        <w:pStyle w:val="Default"/>
        <w:rPr>
          <w:sz w:val="23"/>
          <w:szCs w:val="23"/>
        </w:rPr>
      </w:pPr>
    </w:p>
    <w:p w14:paraId="159D6BE1" w14:textId="309A8141" w:rsidR="00AB660F" w:rsidRDefault="00AB660F" w:rsidP="00AB660F">
      <w:pPr>
        <w:pStyle w:val="Default"/>
        <w:rPr>
          <w:color w:val="4471C4"/>
          <w:sz w:val="23"/>
          <w:szCs w:val="23"/>
        </w:rPr>
      </w:pPr>
      <w:r>
        <w:rPr>
          <w:color w:val="4471C4"/>
          <w:sz w:val="23"/>
          <w:szCs w:val="23"/>
        </w:rPr>
        <w:t>5. How are empty lots assessed?</w:t>
      </w:r>
    </w:p>
    <w:p w14:paraId="687C82D6" w14:textId="77777777" w:rsidR="00AB660F" w:rsidRDefault="00AB660F" w:rsidP="00AB660F">
      <w:pPr>
        <w:pStyle w:val="Default"/>
        <w:rPr>
          <w:color w:val="4471C4"/>
          <w:sz w:val="23"/>
          <w:szCs w:val="23"/>
        </w:rPr>
      </w:pPr>
    </w:p>
    <w:p w14:paraId="605A3BF7" w14:textId="79EE45D1" w:rsidR="00593F53" w:rsidRDefault="00AB660F" w:rsidP="00AB660F">
      <w:pPr>
        <w:pStyle w:val="Default"/>
        <w:rPr>
          <w:sz w:val="23"/>
          <w:szCs w:val="23"/>
        </w:rPr>
      </w:pPr>
      <w:r>
        <w:rPr>
          <w:color w:val="auto"/>
          <w:sz w:val="23"/>
          <w:szCs w:val="23"/>
        </w:rPr>
        <w:t>Empty lots are assessed the same as improved lots up to $1,200 per lot per year. If an owner has a house on a double lot, the double lot assessment can be avoided by consolidating the lots and recording a modified deed.</w:t>
      </w:r>
      <w:r>
        <w:rPr>
          <w:color w:val="4471C4"/>
          <w:sz w:val="23"/>
          <w:szCs w:val="23"/>
        </w:rPr>
        <w:t xml:space="preserve"> </w:t>
      </w:r>
    </w:p>
    <w:p w14:paraId="6DB021F4" w14:textId="77777777" w:rsidR="001E2DA1" w:rsidRDefault="001E2DA1" w:rsidP="00593F53">
      <w:pPr>
        <w:pStyle w:val="Default"/>
        <w:rPr>
          <w:sz w:val="23"/>
          <w:szCs w:val="23"/>
        </w:rPr>
      </w:pPr>
    </w:p>
    <w:p w14:paraId="715988F0" w14:textId="2F960C91" w:rsidR="001E2DA1" w:rsidRDefault="00AB660F" w:rsidP="001E2DA1">
      <w:pPr>
        <w:pStyle w:val="Default"/>
        <w:rPr>
          <w:color w:val="4471C4"/>
          <w:sz w:val="23"/>
          <w:szCs w:val="23"/>
        </w:rPr>
      </w:pPr>
      <w:r>
        <w:rPr>
          <w:color w:val="4471C4"/>
          <w:sz w:val="23"/>
          <w:szCs w:val="23"/>
        </w:rPr>
        <w:t>6</w:t>
      </w:r>
      <w:r w:rsidR="001E2DA1">
        <w:rPr>
          <w:color w:val="4471C4"/>
          <w:sz w:val="23"/>
          <w:szCs w:val="23"/>
        </w:rPr>
        <w:t xml:space="preserve">. What is the current project timeline? </w:t>
      </w:r>
    </w:p>
    <w:p w14:paraId="0D834CCC" w14:textId="77777777" w:rsidR="001E2DA1" w:rsidRDefault="001E2DA1" w:rsidP="001E2DA1">
      <w:pPr>
        <w:pStyle w:val="Default"/>
        <w:rPr>
          <w:color w:val="4471C4"/>
          <w:sz w:val="23"/>
          <w:szCs w:val="23"/>
        </w:rPr>
      </w:pPr>
    </w:p>
    <w:p w14:paraId="5B6A1701" w14:textId="439E4514" w:rsidR="001E2DA1" w:rsidRDefault="001E2DA1" w:rsidP="001E2DA1">
      <w:pPr>
        <w:pStyle w:val="Default"/>
        <w:rPr>
          <w:sz w:val="23"/>
          <w:szCs w:val="23"/>
        </w:rPr>
      </w:pPr>
      <w:r>
        <w:rPr>
          <w:sz w:val="23"/>
          <w:szCs w:val="23"/>
        </w:rPr>
        <w:t>As of 2026 the project is designed, permitted and advertised for construction. If there is sufficient funding the system will be operational in mid-2028. If supplemental funding is needed the timeline could extend to mid-2029.</w:t>
      </w:r>
    </w:p>
    <w:p w14:paraId="61B4041C" w14:textId="2A6CD4DE" w:rsidR="00593F53" w:rsidRDefault="001E2DA1" w:rsidP="00593F53">
      <w:pPr>
        <w:pStyle w:val="Default"/>
        <w:rPr>
          <w:sz w:val="23"/>
          <w:szCs w:val="23"/>
        </w:rPr>
      </w:pPr>
      <w:r>
        <w:rPr>
          <w:sz w:val="23"/>
          <w:szCs w:val="23"/>
        </w:rPr>
        <w:t xml:space="preserve">The property owners will not incur any expense until the system is operational. </w:t>
      </w:r>
    </w:p>
    <w:p w14:paraId="0A12CC73" w14:textId="77777777" w:rsidR="00AB660F" w:rsidRDefault="00AB660F" w:rsidP="00593F53">
      <w:pPr>
        <w:pStyle w:val="Default"/>
        <w:rPr>
          <w:sz w:val="23"/>
          <w:szCs w:val="23"/>
        </w:rPr>
      </w:pPr>
    </w:p>
    <w:p w14:paraId="6FF25F97" w14:textId="3BD2A90E" w:rsidR="00AB660F" w:rsidRDefault="00AB660F" w:rsidP="00AB660F">
      <w:pPr>
        <w:pStyle w:val="Default"/>
        <w:rPr>
          <w:color w:val="4471C4"/>
          <w:sz w:val="23"/>
          <w:szCs w:val="23"/>
        </w:rPr>
      </w:pPr>
      <w:r>
        <w:rPr>
          <w:color w:val="4471C4"/>
          <w:sz w:val="23"/>
          <w:szCs w:val="23"/>
        </w:rPr>
        <w:t xml:space="preserve">7. How was the sewer district created? </w:t>
      </w:r>
    </w:p>
    <w:p w14:paraId="3EF2228B" w14:textId="77777777" w:rsidR="00AB660F" w:rsidRDefault="00AB660F" w:rsidP="00AB660F">
      <w:pPr>
        <w:pStyle w:val="Default"/>
        <w:rPr>
          <w:sz w:val="23"/>
          <w:szCs w:val="23"/>
        </w:rPr>
      </w:pPr>
    </w:p>
    <w:p w14:paraId="404A1CA4" w14:textId="46594F05" w:rsidR="00AB660F" w:rsidRDefault="00AB660F" w:rsidP="00AB660F">
      <w:pPr>
        <w:pStyle w:val="Default"/>
        <w:rPr>
          <w:sz w:val="23"/>
          <w:szCs w:val="23"/>
        </w:rPr>
      </w:pPr>
      <w:r>
        <w:rPr>
          <w:rFonts w:ascii="Arial" w:hAnsi="Arial" w:cs="Arial"/>
          <w:b/>
          <w:bCs/>
          <w:color w:val="323232"/>
          <w:sz w:val="20"/>
          <w:szCs w:val="20"/>
        </w:rPr>
        <w:t xml:space="preserve">§ </w:t>
      </w:r>
      <w:r>
        <w:rPr>
          <w:sz w:val="23"/>
          <w:szCs w:val="23"/>
        </w:rPr>
        <w:t xml:space="preserve">6703 of Title 9 addresses the areas </w:t>
      </w:r>
      <w:r w:rsidR="00E81357">
        <w:rPr>
          <w:sz w:val="23"/>
          <w:szCs w:val="23"/>
        </w:rPr>
        <w:t>under the jurisdiction of a m</w:t>
      </w:r>
      <w:r>
        <w:rPr>
          <w:sz w:val="23"/>
          <w:szCs w:val="23"/>
        </w:rPr>
        <w:t xml:space="preserve">unicipality. </w:t>
      </w:r>
      <w:r w:rsidR="00E81357">
        <w:rPr>
          <w:sz w:val="23"/>
          <w:szCs w:val="23"/>
        </w:rPr>
        <w:t xml:space="preserve">On August 9, 2021 Town Council passed Ordinance No. 2021-05 requesting Sussex County Council to create the Slaughter Beach Sewer District Area. </w:t>
      </w:r>
    </w:p>
    <w:p w14:paraId="763991EC" w14:textId="77777777" w:rsidR="00AB660F" w:rsidRDefault="00AB660F" w:rsidP="00AB660F">
      <w:pPr>
        <w:pStyle w:val="Default"/>
        <w:rPr>
          <w:sz w:val="23"/>
          <w:szCs w:val="23"/>
        </w:rPr>
      </w:pPr>
    </w:p>
    <w:p w14:paraId="199FFC7A" w14:textId="77777777" w:rsidR="00AB660F" w:rsidRPr="00AB09EE" w:rsidRDefault="00AB660F" w:rsidP="00AB660F">
      <w:pPr>
        <w:pStyle w:val="Default"/>
        <w:rPr>
          <w:rFonts w:asciiTheme="minorHAnsi" w:hAnsiTheme="minorHAnsi" w:cs="Arial"/>
          <w:color w:val="323232"/>
          <w:sz w:val="20"/>
          <w:szCs w:val="20"/>
        </w:rPr>
      </w:pPr>
      <w:r w:rsidRPr="00AB09EE">
        <w:rPr>
          <w:rFonts w:asciiTheme="minorHAnsi" w:hAnsiTheme="minorHAnsi" w:cs="Arial"/>
          <w:b/>
          <w:bCs/>
          <w:color w:val="323232"/>
          <w:sz w:val="20"/>
          <w:szCs w:val="20"/>
        </w:rPr>
        <w:t xml:space="preserve">§ 6703. Sewerage and water system within city or town. </w:t>
      </w:r>
    </w:p>
    <w:p w14:paraId="467850F2" w14:textId="7F5C0366" w:rsidR="00AB09EE" w:rsidRDefault="00AB660F" w:rsidP="00E81357">
      <w:r w:rsidRPr="00AB09EE">
        <w:rPr>
          <w:rFonts w:cs="Arial"/>
          <w:color w:val="323232"/>
          <w:sz w:val="20"/>
          <w:szCs w:val="20"/>
        </w:rPr>
        <w:t xml:space="preserve">No sewerage or water system, or any part thereof, shall be constructed or maintained within the boundaries of any city or town situated in the County without the consent of such city or town, except </w:t>
      </w:r>
      <w:r w:rsidRPr="00AB09EE">
        <w:rPr>
          <w:color w:val="323232"/>
          <w:sz w:val="20"/>
          <w:szCs w:val="20"/>
        </w:rPr>
        <w:t>that transmission lines or mains may be constructed or maintained without consent. The consent shall be given only by an ordinance adopted by the council or other governing body of the city or town in question but once given it shall be irrevocable</w:t>
      </w:r>
      <w:r>
        <w:rPr>
          <w:color w:val="323232"/>
          <w:sz w:val="20"/>
          <w:szCs w:val="20"/>
        </w:rPr>
        <w:t xml:space="preserve">. </w:t>
      </w:r>
    </w:p>
    <w:p w14:paraId="0F718C78" w14:textId="4D7B02B8" w:rsidR="00AB09EE" w:rsidRDefault="00E81357" w:rsidP="00AB09EE">
      <w:pPr>
        <w:pStyle w:val="Default"/>
        <w:rPr>
          <w:sz w:val="23"/>
          <w:szCs w:val="23"/>
        </w:rPr>
      </w:pPr>
      <w:r>
        <w:rPr>
          <w:color w:val="4471C4"/>
          <w:sz w:val="23"/>
          <w:szCs w:val="23"/>
        </w:rPr>
        <w:t>8</w:t>
      </w:r>
      <w:r w:rsidR="00AB09EE">
        <w:rPr>
          <w:color w:val="4471C4"/>
          <w:sz w:val="23"/>
          <w:szCs w:val="23"/>
        </w:rPr>
        <w:t xml:space="preserve">. Where will </w:t>
      </w:r>
      <w:r w:rsidR="00032353">
        <w:rPr>
          <w:color w:val="4471C4"/>
          <w:sz w:val="23"/>
          <w:szCs w:val="23"/>
        </w:rPr>
        <w:t>Slaughter Beach’s wastewater be treated?</w:t>
      </w:r>
      <w:r w:rsidR="00AB09EE">
        <w:rPr>
          <w:color w:val="4471C4"/>
          <w:sz w:val="23"/>
          <w:szCs w:val="23"/>
        </w:rPr>
        <w:t xml:space="preserve"> </w:t>
      </w:r>
    </w:p>
    <w:p w14:paraId="122684C7" w14:textId="77777777" w:rsidR="00AB09EE" w:rsidRDefault="00AB09EE" w:rsidP="00AB09EE">
      <w:pPr>
        <w:pStyle w:val="Default"/>
        <w:rPr>
          <w:sz w:val="23"/>
          <w:szCs w:val="23"/>
        </w:rPr>
      </w:pPr>
    </w:p>
    <w:p w14:paraId="17155620" w14:textId="28BE12D5" w:rsidR="00261FDF" w:rsidRDefault="00AB09EE" w:rsidP="00AB09EE">
      <w:pPr>
        <w:pStyle w:val="Default"/>
        <w:rPr>
          <w:sz w:val="23"/>
          <w:szCs w:val="23"/>
        </w:rPr>
      </w:pPr>
      <w:r>
        <w:rPr>
          <w:sz w:val="23"/>
          <w:szCs w:val="23"/>
        </w:rPr>
        <w:t xml:space="preserve">The County </w:t>
      </w:r>
      <w:r w:rsidR="00261FDF">
        <w:rPr>
          <w:sz w:val="23"/>
          <w:szCs w:val="23"/>
        </w:rPr>
        <w:t xml:space="preserve">has an agreement with Artesian Wastewater Resources to treat </w:t>
      </w:r>
      <w:r w:rsidR="00E81357">
        <w:rPr>
          <w:sz w:val="23"/>
          <w:szCs w:val="23"/>
        </w:rPr>
        <w:t xml:space="preserve">and dispose of </w:t>
      </w:r>
      <w:r w:rsidR="00261FDF">
        <w:rPr>
          <w:sz w:val="23"/>
          <w:szCs w:val="23"/>
        </w:rPr>
        <w:t>the waste</w:t>
      </w:r>
      <w:r w:rsidR="00E81357">
        <w:rPr>
          <w:sz w:val="23"/>
          <w:szCs w:val="23"/>
        </w:rPr>
        <w:t>water</w:t>
      </w:r>
      <w:r w:rsidR="00261FDF">
        <w:rPr>
          <w:sz w:val="23"/>
          <w:szCs w:val="23"/>
        </w:rPr>
        <w:t xml:space="preserve"> at their RT-30 facility. </w:t>
      </w:r>
    </w:p>
    <w:p w14:paraId="1AF126D4" w14:textId="77777777" w:rsidR="0035029A" w:rsidRDefault="0035029A" w:rsidP="00AB09EE">
      <w:pPr>
        <w:pStyle w:val="Default"/>
        <w:rPr>
          <w:sz w:val="23"/>
          <w:szCs w:val="23"/>
        </w:rPr>
      </w:pPr>
    </w:p>
    <w:p w14:paraId="40958D6A" w14:textId="42085CF9" w:rsidR="00AB09EE" w:rsidRDefault="00E81357" w:rsidP="00AB09EE">
      <w:pPr>
        <w:pStyle w:val="Default"/>
        <w:rPr>
          <w:color w:val="4471C4"/>
          <w:sz w:val="23"/>
          <w:szCs w:val="23"/>
        </w:rPr>
      </w:pPr>
      <w:r>
        <w:rPr>
          <w:color w:val="4471C4"/>
          <w:sz w:val="23"/>
          <w:szCs w:val="23"/>
        </w:rPr>
        <w:t>9</w:t>
      </w:r>
      <w:r w:rsidR="00AB09EE">
        <w:rPr>
          <w:color w:val="4471C4"/>
          <w:sz w:val="23"/>
          <w:szCs w:val="23"/>
        </w:rPr>
        <w:t xml:space="preserve">. Who will own the </w:t>
      </w:r>
      <w:r w:rsidR="00032353">
        <w:rPr>
          <w:color w:val="4471C4"/>
          <w:sz w:val="23"/>
          <w:szCs w:val="23"/>
        </w:rPr>
        <w:t xml:space="preserve">central </w:t>
      </w:r>
      <w:r w:rsidR="00AB09EE">
        <w:rPr>
          <w:color w:val="4471C4"/>
          <w:sz w:val="23"/>
          <w:szCs w:val="23"/>
        </w:rPr>
        <w:t>sew</w:t>
      </w:r>
      <w:r w:rsidR="00032353">
        <w:rPr>
          <w:color w:val="4471C4"/>
          <w:sz w:val="23"/>
          <w:szCs w:val="23"/>
        </w:rPr>
        <w:t>er</w:t>
      </w:r>
      <w:r w:rsidR="00AB09EE">
        <w:rPr>
          <w:color w:val="4471C4"/>
          <w:sz w:val="23"/>
          <w:szCs w:val="23"/>
        </w:rPr>
        <w:t xml:space="preserve"> system? </w:t>
      </w:r>
    </w:p>
    <w:p w14:paraId="445EEAEF" w14:textId="77777777" w:rsidR="00AB09EE" w:rsidRDefault="00AB09EE" w:rsidP="00AB09EE">
      <w:pPr>
        <w:pStyle w:val="Default"/>
        <w:rPr>
          <w:color w:val="4471C4"/>
          <w:sz w:val="23"/>
          <w:szCs w:val="23"/>
        </w:rPr>
      </w:pPr>
    </w:p>
    <w:p w14:paraId="081BCE96" w14:textId="5F50419E" w:rsidR="0035029A" w:rsidRDefault="00AB09EE" w:rsidP="00AB09EE">
      <w:pPr>
        <w:pStyle w:val="Default"/>
        <w:rPr>
          <w:sz w:val="23"/>
          <w:szCs w:val="23"/>
        </w:rPr>
      </w:pPr>
      <w:r>
        <w:rPr>
          <w:sz w:val="23"/>
          <w:szCs w:val="23"/>
        </w:rPr>
        <w:t xml:space="preserve">Sussex County will design, construct, own and operate the </w:t>
      </w:r>
      <w:r w:rsidR="00E81357">
        <w:rPr>
          <w:sz w:val="23"/>
          <w:szCs w:val="23"/>
        </w:rPr>
        <w:t xml:space="preserve">sewer </w:t>
      </w:r>
      <w:r>
        <w:rPr>
          <w:sz w:val="23"/>
          <w:szCs w:val="23"/>
        </w:rPr>
        <w:t xml:space="preserve">system. The Town </w:t>
      </w:r>
      <w:r w:rsidR="00E81357">
        <w:rPr>
          <w:sz w:val="23"/>
          <w:szCs w:val="23"/>
        </w:rPr>
        <w:t xml:space="preserve">of Slaughter Beach </w:t>
      </w:r>
      <w:r>
        <w:rPr>
          <w:sz w:val="23"/>
          <w:szCs w:val="23"/>
        </w:rPr>
        <w:t xml:space="preserve">does not have </w:t>
      </w:r>
      <w:r w:rsidR="00E81357">
        <w:rPr>
          <w:sz w:val="23"/>
          <w:szCs w:val="23"/>
        </w:rPr>
        <w:t xml:space="preserve">any system responsibility. </w:t>
      </w:r>
    </w:p>
    <w:p w14:paraId="5D6A95FA" w14:textId="77777777" w:rsidR="00E81357" w:rsidRDefault="00E81357" w:rsidP="00AB09EE">
      <w:pPr>
        <w:pStyle w:val="Default"/>
        <w:rPr>
          <w:sz w:val="23"/>
          <w:szCs w:val="23"/>
        </w:rPr>
      </w:pPr>
    </w:p>
    <w:p w14:paraId="74D5C3AA" w14:textId="77777777" w:rsidR="00E81357" w:rsidRDefault="00E81357" w:rsidP="00AB09EE">
      <w:pPr>
        <w:pStyle w:val="Default"/>
        <w:rPr>
          <w:sz w:val="23"/>
          <w:szCs w:val="23"/>
        </w:rPr>
      </w:pPr>
    </w:p>
    <w:p w14:paraId="7EB62EF8" w14:textId="77777777" w:rsidR="00E81357" w:rsidRDefault="00E81357" w:rsidP="00E81357">
      <w:pPr>
        <w:pStyle w:val="Default"/>
        <w:rPr>
          <w:color w:val="4471C4"/>
          <w:sz w:val="23"/>
          <w:szCs w:val="23"/>
        </w:rPr>
      </w:pPr>
      <w:r>
        <w:rPr>
          <w:color w:val="4471C4"/>
          <w:sz w:val="23"/>
          <w:szCs w:val="23"/>
        </w:rPr>
        <w:lastRenderedPageBreak/>
        <w:t xml:space="preserve">10. Can potential future developments access the sewer transmission system? </w:t>
      </w:r>
    </w:p>
    <w:p w14:paraId="3E624BC9" w14:textId="77777777" w:rsidR="00E81357" w:rsidRDefault="00E81357" w:rsidP="00E81357">
      <w:pPr>
        <w:pStyle w:val="Default"/>
        <w:rPr>
          <w:color w:val="4471C4"/>
          <w:sz w:val="23"/>
          <w:szCs w:val="23"/>
        </w:rPr>
      </w:pPr>
    </w:p>
    <w:p w14:paraId="32D3F544" w14:textId="40AD3943" w:rsidR="00AB09EE" w:rsidRDefault="00F03584" w:rsidP="00AB09EE">
      <w:pPr>
        <w:pStyle w:val="Default"/>
        <w:rPr>
          <w:rFonts w:cstheme="minorBidi"/>
          <w:color w:val="auto"/>
        </w:rPr>
      </w:pPr>
      <w:r>
        <w:rPr>
          <w:sz w:val="23"/>
          <w:szCs w:val="23"/>
        </w:rPr>
        <w:t xml:space="preserve">The access to the Sussex County sewer district is determined in the County’s Comprehensive Plan. Only </w:t>
      </w:r>
      <w:r w:rsidR="00594A81">
        <w:rPr>
          <w:sz w:val="23"/>
          <w:szCs w:val="23"/>
        </w:rPr>
        <w:t>property</w:t>
      </w:r>
      <w:r>
        <w:rPr>
          <w:sz w:val="23"/>
          <w:szCs w:val="23"/>
        </w:rPr>
        <w:t xml:space="preserve"> in the </w:t>
      </w:r>
      <w:r w:rsidR="00594A81">
        <w:rPr>
          <w:sz w:val="23"/>
          <w:szCs w:val="23"/>
        </w:rPr>
        <w:t xml:space="preserve">County’s </w:t>
      </w:r>
      <w:r>
        <w:rPr>
          <w:sz w:val="23"/>
          <w:szCs w:val="23"/>
        </w:rPr>
        <w:t xml:space="preserve">1 and 2 Sewer Tiers can be served. If future land uses changes are approved by Sussex Countr Council </w:t>
      </w:r>
      <w:r w:rsidR="00594A81">
        <w:rPr>
          <w:sz w:val="23"/>
          <w:szCs w:val="23"/>
        </w:rPr>
        <w:t xml:space="preserve">which </w:t>
      </w:r>
      <w:r>
        <w:rPr>
          <w:sz w:val="23"/>
          <w:szCs w:val="23"/>
        </w:rPr>
        <w:t xml:space="preserve">utilize the </w:t>
      </w:r>
      <w:r w:rsidR="00E81357" w:rsidRPr="00AB09EE">
        <w:rPr>
          <w:sz w:val="23"/>
          <w:szCs w:val="23"/>
        </w:rPr>
        <w:t xml:space="preserve">sewer </w:t>
      </w:r>
      <w:r w:rsidR="00594A81">
        <w:rPr>
          <w:sz w:val="23"/>
          <w:szCs w:val="23"/>
        </w:rPr>
        <w:t xml:space="preserve">transmission system, then these projects must have an Infrastructure Use Agreement </w:t>
      </w:r>
      <w:r w:rsidR="00E81357" w:rsidRPr="00AB09EE">
        <w:rPr>
          <w:sz w:val="23"/>
          <w:szCs w:val="23"/>
        </w:rPr>
        <w:t>shar</w:t>
      </w:r>
      <w:r w:rsidR="00594A81">
        <w:rPr>
          <w:sz w:val="23"/>
          <w:szCs w:val="23"/>
        </w:rPr>
        <w:t>ing in the</w:t>
      </w:r>
      <w:r w:rsidR="00E81357" w:rsidRPr="00AB09EE">
        <w:rPr>
          <w:sz w:val="23"/>
          <w:szCs w:val="23"/>
        </w:rPr>
        <w:t xml:space="preserve"> cost and</w:t>
      </w:r>
      <w:r w:rsidR="00594A81">
        <w:rPr>
          <w:sz w:val="23"/>
          <w:szCs w:val="23"/>
        </w:rPr>
        <w:t xml:space="preserve"> </w:t>
      </w:r>
      <w:r w:rsidR="00E81357" w:rsidRPr="00AB09EE">
        <w:rPr>
          <w:sz w:val="23"/>
          <w:szCs w:val="23"/>
        </w:rPr>
        <w:t>Slaughter Beach</w:t>
      </w:r>
      <w:r w:rsidR="00594A81">
        <w:rPr>
          <w:sz w:val="23"/>
          <w:szCs w:val="23"/>
        </w:rPr>
        <w:t>’s</w:t>
      </w:r>
      <w:r w:rsidR="00E81357" w:rsidRPr="00AB09EE">
        <w:rPr>
          <w:sz w:val="23"/>
          <w:szCs w:val="23"/>
        </w:rPr>
        <w:t xml:space="preserve"> </w:t>
      </w:r>
      <w:r w:rsidR="00594A81" w:rsidRPr="00AB09EE">
        <w:rPr>
          <w:sz w:val="23"/>
          <w:szCs w:val="23"/>
        </w:rPr>
        <w:t>residents’</w:t>
      </w:r>
      <w:r w:rsidR="00E81357" w:rsidRPr="00AB09EE">
        <w:rPr>
          <w:sz w:val="23"/>
          <w:szCs w:val="23"/>
        </w:rPr>
        <w:t xml:space="preserve"> </w:t>
      </w:r>
      <w:r w:rsidR="00594A81">
        <w:rPr>
          <w:sz w:val="23"/>
          <w:szCs w:val="23"/>
        </w:rPr>
        <w:t xml:space="preserve">rates </w:t>
      </w:r>
      <w:r w:rsidR="00E81357" w:rsidRPr="00AB09EE">
        <w:rPr>
          <w:sz w:val="23"/>
          <w:szCs w:val="23"/>
        </w:rPr>
        <w:t>w</w:t>
      </w:r>
      <w:r w:rsidR="00594A81">
        <w:rPr>
          <w:sz w:val="23"/>
          <w:szCs w:val="23"/>
        </w:rPr>
        <w:t xml:space="preserve">ould </w:t>
      </w:r>
      <w:r w:rsidR="00E81357" w:rsidRPr="00AB09EE">
        <w:rPr>
          <w:sz w:val="23"/>
          <w:szCs w:val="23"/>
        </w:rPr>
        <w:t>decrease</w:t>
      </w:r>
      <w:r w:rsidR="00594A81">
        <w:rPr>
          <w:sz w:val="23"/>
          <w:szCs w:val="23"/>
        </w:rPr>
        <w:t xml:space="preserve"> proportionally</w:t>
      </w:r>
      <w:r w:rsidR="00E81357" w:rsidRPr="00AB09EE">
        <w:rPr>
          <w:sz w:val="23"/>
          <w:szCs w:val="23"/>
        </w:rPr>
        <w:t xml:space="preserve">. </w:t>
      </w:r>
    </w:p>
    <w:p w14:paraId="7F9E5FDE" w14:textId="77777777" w:rsidR="00DF25F8" w:rsidRDefault="00DF25F8" w:rsidP="00DF25F8">
      <w:pPr>
        <w:pStyle w:val="Default"/>
      </w:pPr>
    </w:p>
    <w:p w14:paraId="1482F062" w14:textId="5BC27745" w:rsidR="00032353" w:rsidRDefault="00DF25F8" w:rsidP="00DF25F8">
      <w:pPr>
        <w:pStyle w:val="Default"/>
        <w:rPr>
          <w:color w:val="4471C4"/>
          <w:sz w:val="23"/>
          <w:szCs w:val="23"/>
        </w:rPr>
      </w:pPr>
      <w:r>
        <w:rPr>
          <w:color w:val="4471C4"/>
          <w:sz w:val="23"/>
          <w:szCs w:val="23"/>
        </w:rPr>
        <w:t>1</w:t>
      </w:r>
      <w:r w:rsidR="00032353">
        <w:rPr>
          <w:color w:val="4471C4"/>
          <w:sz w:val="23"/>
          <w:szCs w:val="23"/>
        </w:rPr>
        <w:t>1</w:t>
      </w:r>
      <w:r>
        <w:rPr>
          <w:color w:val="4471C4"/>
          <w:sz w:val="23"/>
          <w:szCs w:val="23"/>
        </w:rPr>
        <w:t xml:space="preserve">. Will we have </w:t>
      </w:r>
      <w:r w:rsidR="00032353">
        <w:rPr>
          <w:color w:val="4471C4"/>
          <w:sz w:val="23"/>
          <w:szCs w:val="23"/>
        </w:rPr>
        <w:t>a representative</w:t>
      </w:r>
      <w:r>
        <w:rPr>
          <w:color w:val="4471C4"/>
          <w:sz w:val="23"/>
          <w:szCs w:val="23"/>
        </w:rPr>
        <w:t xml:space="preserve"> </w:t>
      </w:r>
      <w:r w:rsidR="00032353">
        <w:rPr>
          <w:color w:val="4471C4"/>
          <w:sz w:val="23"/>
          <w:szCs w:val="23"/>
        </w:rPr>
        <w:t>at</w:t>
      </w:r>
      <w:r>
        <w:rPr>
          <w:color w:val="4471C4"/>
          <w:sz w:val="23"/>
          <w:szCs w:val="23"/>
        </w:rPr>
        <w:t xml:space="preserve"> a </w:t>
      </w:r>
      <w:r w:rsidR="00032353">
        <w:rPr>
          <w:color w:val="4471C4"/>
          <w:sz w:val="23"/>
          <w:szCs w:val="23"/>
        </w:rPr>
        <w:t xml:space="preserve">Sussex County </w:t>
      </w:r>
      <w:r>
        <w:rPr>
          <w:color w:val="4471C4"/>
          <w:sz w:val="23"/>
          <w:szCs w:val="23"/>
        </w:rPr>
        <w:t xml:space="preserve">Sewer Council? </w:t>
      </w:r>
    </w:p>
    <w:p w14:paraId="79D0D542" w14:textId="55E38570" w:rsidR="00DF25F8" w:rsidRDefault="00DF25F8" w:rsidP="00DF25F8">
      <w:pPr>
        <w:pStyle w:val="Default"/>
        <w:rPr>
          <w:sz w:val="23"/>
          <w:szCs w:val="23"/>
        </w:rPr>
      </w:pPr>
      <w:r>
        <w:rPr>
          <w:color w:val="4471C4"/>
          <w:sz w:val="23"/>
          <w:szCs w:val="23"/>
        </w:rPr>
        <w:t xml:space="preserve"> </w:t>
      </w:r>
    </w:p>
    <w:p w14:paraId="06681DCC" w14:textId="77777777" w:rsidR="00032353" w:rsidRDefault="0035029A" w:rsidP="00DF25F8">
      <w:pPr>
        <w:pStyle w:val="Default"/>
        <w:rPr>
          <w:sz w:val="23"/>
          <w:szCs w:val="23"/>
        </w:rPr>
      </w:pPr>
      <w:r>
        <w:rPr>
          <w:sz w:val="23"/>
          <w:szCs w:val="23"/>
        </w:rPr>
        <w:t xml:space="preserve">Sussex County does not have a “Sewer Council”. </w:t>
      </w:r>
    </w:p>
    <w:p w14:paraId="6BD5AE08" w14:textId="77777777" w:rsidR="00032353" w:rsidRDefault="00032353" w:rsidP="00DF25F8">
      <w:pPr>
        <w:pStyle w:val="Default"/>
        <w:rPr>
          <w:sz w:val="23"/>
          <w:szCs w:val="23"/>
        </w:rPr>
      </w:pPr>
    </w:p>
    <w:p w14:paraId="04BF1687" w14:textId="0099AC30" w:rsidR="00032353" w:rsidRDefault="00032353" w:rsidP="00032353">
      <w:pPr>
        <w:pStyle w:val="Default"/>
        <w:rPr>
          <w:color w:val="4471C4"/>
          <w:sz w:val="23"/>
          <w:szCs w:val="23"/>
        </w:rPr>
      </w:pPr>
      <w:r>
        <w:rPr>
          <w:color w:val="4471C4"/>
          <w:sz w:val="23"/>
          <w:szCs w:val="23"/>
        </w:rPr>
        <w:t>12. Will it be mandatory to abandon an existing septic system?</w:t>
      </w:r>
    </w:p>
    <w:p w14:paraId="7927FE40" w14:textId="77777777" w:rsidR="00032353" w:rsidRDefault="00032353" w:rsidP="00032353">
      <w:pPr>
        <w:pStyle w:val="Default"/>
        <w:rPr>
          <w:color w:val="4471C4"/>
          <w:sz w:val="23"/>
          <w:szCs w:val="23"/>
        </w:rPr>
      </w:pPr>
    </w:p>
    <w:p w14:paraId="5B9250DE" w14:textId="634BBE70" w:rsidR="00DF25F8" w:rsidRDefault="0035029A" w:rsidP="00DF25F8">
      <w:pPr>
        <w:pStyle w:val="Default"/>
        <w:rPr>
          <w:sz w:val="23"/>
          <w:szCs w:val="23"/>
        </w:rPr>
      </w:pPr>
      <w:r>
        <w:rPr>
          <w:sz w:val="23"/>
          <w:szCs w:val="23"/>
        </w:rPr>
        <w:t xml:space="preserve">Connection is mandatory under </w:t>
      </w:r>
      <w:proofErr w:type="spellStart"/>
      <w:r>
        <w:rPr>
          <w:sz w:val="23"/>
          <w:szCs w:val="23"/>
        </w:rPr>
        <w:t>DelCode</w:t>
      </w:r>
      <w:proofErr w:type="spellEnd"/>
      <w:r>
        <w:rPr>
          <w:sz w:val="23"/>
          <w:szCs w:val="23"/>
        </w:rPr>
        <w:t xml:space="preserve"> as well as County Code. </w:t>
      </w:r>
      <w:r w:rsidR="00DF25F8">
        <w:rPr>
          <w:sz w:val="23"/>
          <w:szCs w:val="23"/>
        </w:rPr>
        <w:t xml:space="preserve">Existing septic tanks must be abandoned in accordance with State regulation. Drain fields </w:t>
      </w:r>
      <w:r>
        <w:rPr>
          <w:sz w:val="23"/>
          <w:szCs w:val="23"/>
        </w:rPr>
        <w:t xml:space="preserve">can </w:t>
      </w:r>
      <w:r w:rsidR="00DF25F8">
        <w:rPr>
          <w:sz w:val="23"/>
          <w:szCs w:val="23"/>
        </w:rPr>
        <w:t>be abandoned in place</w:t>
      </w:r>
      <w:r>
        <w:rPr>
          <w:sz w:val="23"/>
          <w:szCs w:val="23"/>
        </w:rPr>
        <w:t xml:space="preserve"> including m</w:t>
      </w:r>
      <w:r w:rsidR="00DF25F8">
        <w:rPr>
          <w:sz w:val="23"/>
          <w:szCs w:val="23"/>
        </w:rPr>
        <w:t xml:space="preserve">ound </w:t>
      </w:r>
      <w:r>
        <w:rPr>
          <w:sz w:val="23"/>
          <w:szCs w:val="23"/>
        </w:rPr>
        <w:t>s</w:t>
      </w:r>
      <w:r w:rsidR="00DF25F8">
        <w:rPr>
          <w:sz w:val="23"/>
          <w:szCs w:val="23"/>
        </w:rPr>
        <w:t xml:space="preserve">ystems. </w:t>
      </w:r>
    </w:p>
    <w:p w14:paraId="62087ADA" w14:textId="77777777" w:rsidR="00152BE2" w:rsidRDefault="00152BE2" w:rsidP="00DF25F8">
      <w:pPr>
        <w:pStyle w:val="Default"/>
        <w:rPr>
          <w:sz w:val="23"/>
          <w:szCs w:val="23"/>
        </w:rPr>
      </w:pPr>
    </w:p>
    <w:p w14:paraId="00CC7AE1" w14:textId="24B2D257" w:rsidR="00152BE2" w:rsidRDefault="00152BE2" w:rsidP="00152BE2">
      <w:pPr>
        <w:pStyle w:val="Default"/>
        <w:rPr>
          <w:sz w:val="23"/>
          <w:szCs w:val="23"/>
        </w:rPr>
      </w:pPr>
      <w:r w:rsidRPr="00152BE2">
        <w:rPr>
          <w:sz w:val="23"/>
          <w:szCs w:val="23"/>
        </w:rPr>
        <w:t xml:space="preserve">Service charge billing begins </w:t>
      </w:r>
      <w:r>
        <w:rPr>
          <w:sz w:val="23"/>
          <w:szCs w:val="23"/>
        </w:rPr>
        <w:t>at the time of connection</w:t>
      </w:r>
      <w:r w:rsidRPr="00152BE2">
        <w:rPr>
          <w:sz w:val="23"/>
          <w:szCs w:val="23"/>
        </w:rPr>
        <w:t xml:space="preserve"> or at the mandatory connection deadline. </w:t>
      </w:r>
      <w:r>
        <w:rPr>
          <w:sz w:val="23"/>
          <w:szCs w:val="23"/>
        </w:rPr>
        <w:t xml:space="preserve">All properties, unless they have a “tax exempt” status </w:t>
      </w:r>
      <w:r w:rsidRPr="00152BE2">
        <w:rPr>
          <w:sz w:val="23"/>
          <w:szCs w:val="23"/>
        </w:rPr>
        <w:t xml:space="preserve">will pay an assessment </w:t>
      </w:r>
      <w:r>
        <w:rPr>
          <w:sz w:val="23"/>
          <w:szCs w:val="23"/>
        </w:rPr>
        <w:t>starting at system availability</w:t>
      </w:r>
      <w:r w:rsidRPr="00152BE2">
        <w:rPr>
          <w:sz w:val="23"/>
          <w:szCs w:val="23"/>
        </w:rPr>
        <w:t xml:space="preserve">. </w:t>
      </w:r>
    </w:p>
    <w:p w14:paraId="4152C28B" w14:textId="77777777" w:rsidR="0035029A" w:rsidRDefault="0035029A" w:rsidP="00DF25F8">
      <w:pPr>
        <w:pStyle w:val="Default"/>
        <w:rPr>
          <w:sz w:val="23"/>
          <w:szCs w:val="23"/>
        </w:rPr>
      </w:pPr>
    </w:p>
    <w:p w14:paraId="31377C8B" w14:textId="4A16DC38" w:rsidR="00DF25F8" w:rsidRDefault="00032353" w:rsidP="00DF25F8">
      <w:pPr>
        <w:pStyle w:val="Default"/>
        <w:rPr>
          <w:sz w:val="23"/>
          <w:szCs w:val="23"/>
        </w:rPr>
      </w:pPr>
      <w:r>
        <w:rPr>
          <w:color w:val="4471C4"/>
          <w:sz w:val="23"/>
          <w:szCs w:val="23"/>
        </w:rPr>
        <w:t>13</w:t>
      </w:r>
      <w:r w:rsidR="00DF25F8">
        <w:rPr>
          <w:color w:val="4471C4"/>
          <w:sz w:val="23"/>
          <w:szCs w:val="23"/>
        </w:rPr>
        <w:t xml:space="preserve">. </w:t>
      </w:r>
      <w:r>
        <w:rPr>
          <w:color w:val="4471C4"/>
          <w:sz w:val="23"/>
          <w:szCs w:val="23"/>
        </w:rPr>
        <w:t>A</w:t>
      </w:r>
      <w:r w:rsidR="00DF25F8">
        <w:rPr>
          <w:color w:val="4471C4"/>
          <w:sz w:val="23"/>
          <w:szCs w:val="23"/>
        </w:rPr>
        <w:t xml:space="preserve">re there any short-term options for </w:t>
      </w:r>
      <w:r>
        <w:rPr>
          <w:color w:val="4471C4"/>
          <w:sz w:val="23"/>
          <w:szCs w:val="23"/>
        </w:rPr>
        <w:t xml:space="preserve">owners of </w:t>
      </w:r>
      <w:r w:rsidR="00DF25F8">
        <w:rPr>
          <w:color w:val="4471C4"/>
          <w:sz w:val="23"/>
          <w:szCs w:val="23"/>
        </w:rPr>
        <w:t xml:space="preserve">a failing system. </w:t>
      </w:r>
    </w:p>
    <w:p w14:paraId="38B1A31C" w14:textId="77777777" w:rsidR="00DF25F8" w:rsidRDefault="00DF25F8" w:rsidP="00DF25F8">
      <w:pPr>
        <w:pStyle w:val="Default"/>
        <w:rPr>
          <w:sz w:val="23"/>
          <w:szCs w:val="23"/>
        </w:rPr>
      </w:pPr>
    </w:p>
    <w:p w14:paraId="52B47C9D" w14:textId="788984D5" w:rsidR="00032353" w:rsidRDefault="00DF25F8" w:rsidP="00DF25F8">
      <w:pPr>
        <w:pStyle w:val="Default"/>
        <w:rPr>
          <w:sz w:val="23"/>
          <w:szCs w:val="23"/>
        </w:rPr>
      </w:pPr>
      <w:r>
        <w:rPr>
          <w:sz w:val="23"/>
          <w:szCs w:val="23"/>
        </w:rPr>
        <w:t xml:space="preserve">Once </w:t>
      </w:r>
      <w:r w:rsidR="00032353">
        <w:rPr>
          <w:sz w:val="23"/>
          <w:szCs w:val="23"/>
        </w:rPr>
        <w:t xml:space="preserve">County Council legally creates </w:t>
      </w:r>
      <w:r>
        <w:rPr>
          <w:sz w:val="23"/>
          <w:szCs w:val="23"/>
        </w:rPr>
        <w:t xml:space="preserve">a sewer district </w:t>
      </w:r>
      <w:r w:rsidR="00032353">
        <w:rPr>
          <w:sz w:val="23"/>
          <w:szCs w:val="23"/>
        </w:rPr>
        <w:t xml:space="preserve">area, </w:t>
      </w:r>
      <w:r>
        <w:rPr>
          <w:sz w:val="23"/>
          <w:szCs w:val="23"/>
        </w:rPr>
        <w:t xml:space="preserve">all properties within the boundary can obtain a “near term central sewer service letter” from the County. This letter allows DNREC to issue </w:t>
      </w:r>
      <w:r w:rsidR="00032353">
        <w:rPr>
          <w:sz w:val="23"/>
          <w:szCs w:val="23"/>
        </w:rPr>
        <w:t xml:space="preserve">a </w:t>
      </w:r>
      <w:r>
        <w:rPr>
          <w:sz w:val="23"/>
          <w:szCs w:val="23"/>
        </w:rPr>
        <w:t xml:space="preserve">repair permit for </w:t>
      </w:r>
      <w:r w:rsidR="00032353">
        <w:rPr>
          <w:sz w:val="23"/>
          <w:szCs w:val="23"/>
        </w:rPr>
        <w:t>an existing on-site wastewater disposal system</w:t>
      </w:r>
      <w:r>
        <w:rPr>
          <w:sz w:val="23"/>
          <w:szCs w:val="23"/>
        </w:rPr>
        <w:t xml:space="preserve"> </w:t>
      </w:r>
      <w:r w:rsidR="00032353">
        <w:rPr>
          <w:sz w:val="23"/>
          <w:szCs w:val="23"/>
        </w:rPr>
        <w:t>rather than a full replacement.</w:t>
      </w:r>
    </w:p>
    <w:p w14:paraId="11CB2F02" w14:textId="7D9B87C5" w:rsidR="00DF25F8" w:rsidRDefault="00DF25F8" w:rsidP="00DF25F8">
      <w:pPr>
        <w:pStyle w:val="Default"/>
        <w:rPr>
          <w:sz w:val="23"/>
          <w:szCs w:val="23"/>
        </w:rPr>
      </w:pPr>
      <w:r>
        <w:rPr>
          <w:sz w:val="23"/>
          <w:szCs w:val="23"/>
        </w:rPr>
        <w:t xml:space="preserve"> </w:t>
      </w:r>
    </w:p>
    <w:p w14:paraId="6A0B37E4" w14:textId="2AD104F7" w:rsidR="00032353" w:rsidRDefault="00032353" w:rsidP="00032353">
      <w:pPr>
        <w:pStyle w:val="Default"/>
        <w:rPr>
          <w:color w:val="4471C4"/>
          <w:sz w:val="23"/>
          <w:szCs w:val="23"/>
        </w:rPr>
      </w:pPr>
      <w:r>
        <w:rPr>
          <w:color w:val="4471C4"/>
          <w:sz w:val="23"/>
          <w:szCs w:val="23"/>
        </w:rPr>
        <w:t xml:space="preserve">14. Will other utilities be upgraded at the same time? </w:t>
      </w:r>
    </w:p>
    <w:p w14:paraId="3FE7FFB2" w14:textId="77777777" w:rsidR="00032353" w:rsidRDefault="00032353" w:rsidP="00032353">
      <w:pPr>
        <w:pStyle w:val="Default"/>
        <w:rPr>
          <w:color w:val="4471C4"/>
          <w:sz w:val="23"/>
          <w:szCs w:val="23"/>
        </w:rPr>
      </w:pPr>
    </w:p>
    <w:p w14:paraId="4512CB86" w14:textId="3C753A83" w:rsidR="00DF25F8" w:rsidRPr="00032353" w:rsidRDefault="00DF25F8" w:rsidP="00DF25F8">
      <w:pPr>
        <w:rPr>
          <w:rFonts w:ascii="Bookman Old Style" w:hAnsi="Bookman Old Style"/>
          <w:sz w:val="23"/>
          <w:szCs w:val="23"/>
        </w:rPr>
      </w:pPr>
      <w:r w:rsidRPr="00032353">
        <w:rPr>
          <w:rFonts w:ascii="Bookman Old Style" w:hAnsi="Bookman Old Style"/>
          <w:sz w:val="23"/>
          <w:szCs w:val="23"/>
        </w:rPr>
        <w:t xml:space="preserve">The </w:t>
      </w:r>
      <w:r w:rsidR="00032353" w:rsidRPr="00032353">
        <w:rPr>
          <w:rFonts w:ascii="Bookman Old Style" w:hAnsi="Bookman Old Style"/>
          <w:sz w:val="23"/>
          <w:szCs w:val="23"/>
        </w:rPr>
        <w:t xml:space="preserve">Town </w:t>
      </w:r>
      <w:r w:rsidRPr="00032353">
        <w:rPr>
          <w:rFonts w:ascii="Bookman Old Style" w:hAnsi="Bookman Old Style"/>
          <w:sz w:val="23"/>
          <w:szCs w:val="23"/>
        </w:rPr>
        <w:t xml:space="preserve">Council has begun discussions with Artesian Water for and will continue outreach to other public utilities should we determine it is in the best interests of the town to move forward. </w:t>
      </w:r>
    </w:p>
    <w:p w14:paraId="32DB9C20" w14:textId="77777777" w:rsidR="00DF25F8" w:rsidRDefault="00DF25F8" w:rsidP="00DF25F8">
      <w:pPr>
        <w:pStyle w:val="Default"/>
      </w:pPr>
    </w:p>
    <w:p w14:paraId="2E013C43" w14:textId="536B814D" w:rsidR="00DF25F8" w:rsidRDefault="00032353" w:rsidP="00DF25F8">
      <w:pPr>
        <w:pStyle w:val="Default"/>
        <w:rPr>
          <w:color w:val="4471C4"/>
          <w:sz w:val="23"/>
          <w:szCs w:val="23"/>
        </w:rPr>
      </w:pPr>
      <w:bookmarkStart w:id="1" w:name="_Hlk219102397"/>
      <w:r>
        <w:rPr>
          <w:color w:val="4471C4"/>
          <w:sz w:val="23"/>
          <w:szCs w:val="23"/>
        </w:rPr>
        <w:t>15</w:t>
      </w:r>
      <w:r w:rsidR="00DF25F8">
        <w:rPr>
          <w:color w:val="4471C4"/>
          <w:sz w:val="23"/>
          <w:szCs w:val="23"/>
        </w:rPr>
        <w:t xml:space="preserve">. </w:t>
      </w:r>
      <w:bookmarkEnd w:id="1"/>
      <w:r w:rsidR="00DF25F8">
        <w:rPr>
          <w:color w:val="4471C4"/>
          <w:sz w:val="23"/>
          <w:szCs w:val="23"/>
        </w:rPr>
        <w:t>What</w:t>
      </w:r>
      <w:r>
        <w:rPr>
          <w:color w:val="4471C4"/>
          <w:sz w:val="23"/>
          <w:szCs w:val="23"/>
        </w:rPr>
        <w:t xml:space="preserve"> options </w:t>
      </w:r>
      <w:r w:rsidR="00DF25F8">
        <w:rPr>
          <w:color w:val="4471C4"/>
          <w:sz w:val="23"/>
          <w:szCs w:val="23"/>
        </w:rPr>
        <w:t xml:space="preserve">are available for residents who do not have the financial resources to cover existing system removal? </w:t>
      </w:r>
    </w:p>
    <w:p w14:paraId="7B16C001" w14:textId="77777777" w:rsidR="00F74DFD" w:rsidRDefault="00F74DFD" w:rsidP="00DF25F8">
      <w:pPr>
        <w:pStyle w:val="Default"/>
        <w:rPr>
          <w:color w:val="4471C4"/>
          <w:sz w:val="23"/>
          <w:szCs w:val="23"/>
        </w:rPr>
      </w:pPr>
    </w:p>
    <w:p w14:paraId="0FE59FFC" w14:textId="04A59F7A" w:rsidR="00F74DFD" w:rsidRDefault="00F74DFD" w:rsidP="00DF25F8">
      <w:pPr>
        <w:pStyle w:val="Default"/>
        <w:rPr>
          <w:sz w:val="23"/>
          <w:szCs w:val="23"/>
        </w:rPr>
      </w:pPr>
      <w:r w:rsidRPr="00F74DFD">
        <w:rPr>
          <w:sz w:val="23"/>
          <w:szCs w:val="23"/>
        </w:rPr>
        <w:t xml:space="preserve">Sussex County </w:t>
      </w:r>
      <w:r>
        <w:rPr>
          <w:sz w:val="23"/>
          <w:szCs w:val="23"/>
        </w:rPr>
        <w:t xml:space="preserve">offers financial assistance. The </w:t>
      </w:r>
      <w:r w:rsidRPr="00F74DFD">
        <w:rPr>
          <w:sz w:val="23"/>
          <w:szCs w:val="23"/>
        </w:rPr>
        <w:t>assistance requirements can be found on the</w:t>
      </w:r>
      <w:r>
        <w:rPr>
          <w:sz w:val="23"/>
          <w:szCs w:val="23"/>
        </w:rPr>
        <w:t>ir</w:t>
      </w:r>
      <w:r w:rsidRPr="00F74DFD">
        <w:rPr>
          <w:sz w:val="23"/>
          <w:szCs w:val="23"/>
        </w:rPr>
        <w:t xml:space="preserve"> website </w:t>
      </w:r>
      <w:hyperlink r:id="rId6" w:history="1">
        <w:r w:rsidRPr="000B0E60">
          <w:rPr>
            <w:rStyle w:val="Hyperlink"/>
            <w:sz w:val="23"/>
            <w:szCs w:val="23"/>
          </w:rPr>
          <w:t>https://sussexcountyde.gov/sewer-and-water-assistance-programs</w:t>
        </w:r>
      </w:hyperlink>
    </w:p>
    <w:p w14:paraId="43D663FF" w14:textId="77777777" w:rsidR="00152BE2" w:rsidRDefault="00152BE2" w:rsidP="00DF25F8">
      <w:pPr>
        <w:pStyle w:val="Default"/>
        <w:rPr>
          <w:sz w:val="23"/>
          <w:szCs w:val="23"/>
        </w:rPr>
      </w:pPr>
    </w:p>
    <w:p w14:paraId="75FD4FBB" w14:textId="39E39893" w:rsidR="00152BE2" w:rsidRPr="00152BE2" w:rsidRDefault="00152BE2" w:rsidP="00152BE2">
      <w:pPr>
        <w:pStyle w:val="Default"/>
        <w:rPr>
          <w:sz w:val="23"/>
          <w:szCs w:val="23"/>
        </w:rPr>
      </w:pPr>
      <w:r w:rsidRPr="00152BE2">
        <w:rPr>
          <w:sz w:val="23"/>
          <w:szCs w:val="23"/>
        </w:rPr>
        <w:t xml:space="preserve">The State has an assistance program that provides funding for costs associated with connecting to central sewer systems. The contact address is as follows: </w:t>
      </w:r>
    </w:p>
    <w:p w14:paraId="061AFC52" w14:textId="24C5ABCA" w:rsidR="00152BE2" w:rsidRDefault="00574B95" w:rsidP="00152BE2">
      <w:pPr>
        <w:pStyle w:val="Default"/>
        <w:rPr>
          <w:sz w:val="23"/>
          <w:szCs w:val="23"/>
        </w:rPr>
      </w:pPr>
      <w:hyperlink r:id="rId7" w:history="1">
        <w:r w:rsidR="00152BE2" w:rsidRPr="000B0E60">
          <w:rPr>
            <w:rStyle w:val="Hyperlink"/>
            <w:sz w:val="23"/>
            <w:szCs w:val="23"/>
          </w:rPr>
          <w:t>https://dnrec.alpha.delaware.gov/environmental-finance/septic-rehabilitation/</w:t>
        </w:r>
      </w:hyperlink>
    </w:p>
    <w:p w14:paraId="1CF8360F" w14:textId="5CE72333" w:rsidR="00594A81" w:rsidRDefault="00594A81" w:rsidP="00594A81">
      <w:pPr>
        <w:pStyle w:val="Default"/>
        <w:rPr>
          <w:sz w:val="23"/>
          <w:szCs w:val="23"/>
        </w:rPr>
      </w:pPr>
      <w:r>
        <w:rPr>
          <w:color w:val="4471C4"/>
          <w:sz w:val="23"/>
          <w:szCs w:val="23"/>
        </w:rPr>
        <w:lastRenderedPageBreak/>
        <w:t xml:space="preserve">16. If </w:t>
      </w:r>
      <w:r w:rsidR="00152BE2">
        <w:rPr>
          <w:color w:val="4471C4"/>
          <w:sz w:val="23"/>
          <w:szCs w:val="23"/>
        </w:rPr>
        <w:t xml:space="preserve">an on-site </w:t>
      </w:r>
      <w:r>
        <w:rPr>
          <w:color w:val="4471C4"/>
          <w:sz w:val="23"/>
          <w:szCs w:val="23"/>
        </w:rPr>
        <w:t xml:space="preserve">system is appropriately maintained, why should </w:t>
      </w:r>
      <w:r w:rsidR="00152BE2">
        <w:rPr>
          <w:color w:val="4471C4"/>
          <w:sz w:val="23"/>
          <w:szCs w:val="23"/>
        </w:rPr>
        <w:t xml:space="preserve">one </w:t>
      </w:r>
      <w:r>
        <w:rPr>
          <w:color w:val="4471C4"/>
          <w:sz w:val="23"/>
          <w:szCs w:val="23"/>
        </w:rPr>
        <w:t xml:space="preserve">be forced to </w:t>
      </w:r>
      <w:r w:rsidR="00152BE2">
        <w:rPr>
          <w:color w:val="4471C4"/>
          <w:sz w:val="23"/>
          <w:szCs w:val="23"/>
        </w:rPr>
        <w:t xml:space="preserve">abandon </w:t>
      </w:r>
      <w:r>
        <w:rPr>
          <w:color w:val="4471C4"/>
          <w:sz w:val="23"/>
          <w:szCs w:val="23"/>
        </w:rPr>
        <w:t xml:space="preserve">it? </w:t>
      </w:r>
    </w:p>
    <w:p w14:paraId="793E8C20" w14:textId="77777777" w:rsidR="00594A81" w:rsidRDefault="00594A81" w:rsidP="00594A81">
      <w:pPr>
        <w:pStyle w:val="Default"/>
        <w:rPr>
          <w:sz w:val="23"/>
          <w:szCs w:val="23"/>
        </w:rPr>
      </w:pPr>
    </w:p>
    <w:p w14:paraId="6F92AE0B" w14:textId="77777777" w:rsidR="00594A81" w:rsidRDefault="00594A81" w:rsidP="00594A81">
      <w:pPr>
        <w:pStyle w:val="Default"/>
        <w:rPr>
          <w:sz w:val="23"/>
          <w:szCs w:val="23"/>
        </w:rPr>
      </w:pPr>
      <w:r>
        <w:rPr>
          <w:sz w:val="23"/>
          <w:szCs w:val="23"/>
        </w:rPr>
        <w:t xml:space="preserve">The following information is quoted directly from Preparing for Tomorrow’s High Tide – Recommendations for Adapting to Sea Level Rise in Delaware, Delaware Sea Level Rise Advisory Committee, July 2012. </w:t>
      </w:r>
    </w:p>
    <w:p w14:paraId="2F5E6B26" w14:textId="77777777" w:rsidR="00152BE2" w:rsidRDefault="00152BE2" w:rsidP="00594A81">
      <w:pPr>
        <w:pStyle w:val="Default"/>
        <w:rPr>
          <w:sz w:val="23"/>
          <w:szCs w:val="23"/>
        </w:rPr>
      </w:pPr>
    </w:p>
    <w:p w14:paraId="692BD71A" w14:textId="77777777" w:rsidR="00594A81" w:rsidRDefault="00594A81" w:rsidP="00594A81">
      <w:pPr>
        <w:pStyle w:val="Default"/>
        <w:rPr>
          <w:sz w:val="23"/>
          <w:szCs w:val="23"/>
        </w:rPr>
      </w:pPr>
      <w:r>
        <w:rPr>
          <w:i/>
          <w:iCs/>
          <w:sz w:val="23"/>
          <w:szCs w:val="23"/>
        </w:rPr>
        <w:t xml:space="preserve">“Recommendation 2.5: Facilitate the connection of individual septic systems to community wastewater treatment system with excess capacity when human safety and welfare are at risk”. </w:t>
      </w:r>
    </w:p>
    <w:p w14:paraId="51E7EB11" w14:textId="77777777" w:rsidR="00594A81" w:rsidRDefault="00594A81" w:rsidP="00594A81">
      <w:pPr>
        <w:pStyle w:val="Default"/>
        <w:rPr>
          <w:sz w:val="23"/>
          <w:szCs w:val="23"/>
        </w:rPr>
      </w:pPr>
      <w:r>
        <w:rPr>
          <w:i/>
          <w:iCs/>
          <w:sz w:val="23"/>
          <w:szCs w:val="23"/>
        </w:rPr>
        <w:t xml:space="preserve">“Potential Economic Impact: Concerning the economy, the failure of septic systems is a major challenge that property owners exposed to sea level rise will have to address. If this issue is not remedied, a home is rendered uninhabitable, and the property loses its value. In most cases, the property cannot be sold for other uses due to the level of development that has already altered the land (Maryland DNR, 2008) … Failing septic systems may also force local governments to install costly central sewer systems for coastal communities”. </w:t>
      </w:r>
    </w:p>
    <w:p w14:paraId="4931D739" w14:textId="77777777" w:rsidR="00594A81" w:rsidRDefault="00594A81" w:rsidP="00594A81">
      <w:pPr>
        <w:pStyle w:val="Default"/>
        <w:rPr>
          <w:sz w:val="23"/>
          <w:szCs w:val="23"/>
        </w:rPr>
      </w:pPr>
      <w:r>
        <w:rPr>
          <w:i/>
          <w:iCs/>
          <w:sz w:val="23"/>
          <w:szCs w:val="23"/>
        </w:rPr>
        <w:t xml:space="preserve">“Potential Social Impact: The changed functionality of septic tanks and disposal fields may impact the health and safety of communities that are exposed to untreated or partially treated waste. Sea level rise may cause some properties in coastal towns that rely on septic systems to become uninhabitable due to sewage backups. Microbial populations from septic waste that is able to enter the surface water may exceed the U.S. Environmental Protection Agency’s body contact standards, abruptly halting recreational use of beaches, lakes, and streams and possibly contaminating groundwater supplies.” </w:t>
      </w:r>
    </w:p>
    <w:p w14:paraId="181A7CB4" w14:textId="098E7136" w:rsidR="00594A81" w:rsidRDefault="00594A81" w:rsidP="00594A81">
      <w:pPr>
        <w:pStyle w:val="Default"/>
        <w:rPr>
          <w:i/>
          <w:iCs/>
          <w:sz w:val="23"/>
          <w:szCs w:val="23"/>
        </w:rPr>
      </w:pPr>
      <w:r>
        <w:rPr>
          <w:i/>
          <w:iCs/>
          <w:sz w:val="23"/>
          <w:szCs w:val="23"/>
        </w:rPr>
        <w:t xml:space="preserve">“Potential Environmental Impact: The presence of groundwater levels near the surface will affect the integrity of on-site septic disposal systems. Saturated ground conditions impair the soil’s ability to infiltrate and filter sewage effluents. Sea level rise will decrease the soil filtration process allowing for additional contaminants to enter water </w:t>
      </w:r>
      <w:r w:rsidR="00EC2A4E">
        <w:rPr>
          <w:i/>
          <w:iCs/>
          <w:sz w:val="23"/>
          <w:szCs w:val="23"/>
        </w:rPr>
        <w:t>resources.”</w:t>
      </w:r>
    </w:p>
    <w:p w14:paraId="0179BD18" w14:textId="77777777" w:rsidR="00EC2A4E" w:rsidRDefault="00EC2A4E" w:rsidP="00594A81">
      <w:pPr>
        <w:pStyle w:val="Default"/>
        <w:rPr>
          <w:i/>
          <w:iCs/>
          <w:sz w:val="23"/>
          <w:szCs w:val="23"/>
        </w:rPr>
      </w:pPr>
    </w:p>
    <w:p w14:paraId="65020C62" w14:textId="660046DA" w:rsidR="00EC2A4E" w:rsidRDefault="00EC2A4E" w:rsidP="00594A81">
      <w:pPr>
        <w:pStyle w:val="Default"/>
        <w:rPr>
          <w:color w:val="0070C0"/>
          <w:sz w:val="23"/>
          <w:szCs w:val="23"/>
        </w:rPr>
      </w:pPr>
      <w:r w:rsidRPr="00EC2A4E">
        <w:rPr>
          <w:color w:val="0070C0"/>
          <w:sz w:val="23"/>
          <w:szCs w:val="23"/>
        </w:rPr>
        <w:t xml:space="preserve">16. Does </w:t>
      </w:r>
      <w:r>
        <w:rPr>
          <w:color w:val="0070C0"/>
          <w:sz w:val="23"/>
          <w:szCs w:val="23"/>
        </w:rPr>
        <w:t>Sussex C</w:t>
      </w:r>
      <w:r w:rsidRPr="00EC2A4E">
        <w:rPr>
          <w:color w:val="0070C0"/>
          <w:sz w:val="23"/>
          <w:szCs w:val="23"/>
        </w:rPr>
        <w:t xml:space="preserve">ounty have experience with </w:t>
      </w:r>
      <w:r>
        <w:rPr>
          <w:color w:val="0070C0"/>
          <w:sz w:val="23"/>
          <w:szCs w:val="23"/>
        </w:rPr>
        <w:t xml:space="preserve">vacuum </w:t>
      </w:r>
      <w:r w:rsidRPr="00EC2A4E">
        <w:rPr>
          <w:color w:val="0070C0"/>
          <w:sz w:val="23"/>
          <w:szCs w:val="23"/>
        </w:rPr>
        <w:t>system</w:t>
      </w:r>
      <w:r>
        <w:rPr>
          <w:color w:val="0070C0"/>
          <w:sz w:val="23"/>
          <w:szCs w:val="23"/>
        </w:rPr>
        <w:t>s</w:t>
      </w:r>
      <w:r w:rsidRPr="00EC2A4E">
        <w:rPr>
          <w:color w:val="0070C0"/>
          <w:sz w:val="23"/>
          <w:szCs w:val="23"/>
        </w:rPr>
        <w:t xml:space="preserve"> and if so, how is </w:t>
      </w:r>
      <w:r>
        <w:rPr>
          <w:color w:val="0070C0"/>
          <w:sz w:val="23"/>
          <w:szCs w:val="23"/>
        </w:rPr>
        <w:t>the C</w:t>
      </w:r>
      <w:r w:rsidRPr="00EC2A4E">
        <w:rPr>
          <w:color w:val="0070C0"/>
          <w:sz w:val="23"/>
          <w:szCs w:val="23"/>
        </w:rPr>
        <w:t>ounty’s experience in installing</w:t>
      </w:r>
      <w:r>
        <w:rPr>
          <w:color w:val="0070C0"/>
          <w:sz w:val="23"/>
          <w:szCs w:val="23"/>
        </w:rPr>
        <w:t xml:space="preserve">, </w:t>
      </w:r>
      <w:r w:rsidRPr="00EC2A4E">
        <w:rPr>
          <w:color w:val="0070C0"/>
          <w:sz w:val="23"/>
          <w:szCs w:val="23"/>
        </w:rPr>
        <w:t xml:space="preserve">operating </w:t>
      </w:r>
      <w:r>
        <w:rPr>
          <w:color w:val="0070C0"/>
          <w:sz w:val="23"/>
          <w:szCs w:val="23"/>
        </w:rPr>
        <w:t xml:space="preserve">and maintaining </w:t>
      </w:r>
      <w:r w:rsidRPr="00EC2A4E">
        <w:rPr>
          <w:color w:val="0070C0"/>
          <w:sz w:val="23"/>
          <w:szCs w:val="23"/>
        </w:rPr>
        <w:t>the system?</w:t>
      </w:r>
    </w:p>
    <w:p w14:paraId="4578D58C" w14:textId="77777777" w:rsidR="00EC2A4E" w:rsidRDefault="00EC2A4E" w:rsidP="00594A81">
      <w:pPr>
        <w:pStyle w:val="Default"/>
        <w:rPr>
          <w:color w:val="0070C0"/>
          <w:sz w:val="23"/>
          <w:szCs w:val="23"/>
        </w:rPr>
      </w:pPr>
    </w:p>
    <w:p w14:paraId="27045178" w14:textId="43ECEF91" w:rsidR="00EC2A4E" w:rsidRPr="00EC2A4E" w:rsidRDefault="00EC2A4E" w:rsidP="00594A81">
      <w:pPr>
        <w:pStyle w:val="Default"/>
        <w:rPr>
          <w:color w:val="auto"/>
          <w:sz w:val="23"/>
          <w:szCs w:val="23"/>
        </w:rPr>
      </w:pPr>
      <w:r w:rsidRPr="00EC2A4E">
        <w:rPr>
          <w:color w:val="auto"/>
          <w:sz w:val="23"/>
          <w:szCs w:val="23"/>
        </w:rPr>
        <w:t xml:space="preserve">Yes, Sussex County has successfully contracted for the installation of a vacuum system in the Lockwood Subdivision. It is slightly smaller, but the vacuum pods and central vacuum station are identical. County maintenance team members have received specialized training at the manufacturer’s facility and spare parts for fast repairs are on hand. The response time for the vacuum system is the same as the County’s other central service areas. </w:t>
      </w:r>
    </w:p>
    <w:p w14:paraId="6C3212C9" w14:textId="77777777" w:rsidR="00152BE2" w:rsidRDefault="00152BE2" w:rsidP="00594A81">
      <w:pPr>
        <w:pStyle w:val="Default"/>
        <w:rPr>
          <w:sz w:val="23"/>
          <w:szCs w:val="23"/>
        </w:rPr>
      </w:pPr>
    </w:p>
    <w:p w14:paraId="03D3B535" w14:textId="77777777" w:rsidR="00DF25F8" w:rsidRPr="00DF25F8" w:rsidRDefault="00DF25F8" w:rsidP="00DF25F8">
      <w:pPr>
        <w:rPr>
          <w:rFonts w:ascii="Bookman Old Style" w:hAnsi="Bookman Old Style"/>
        </w:rPr>
      </w:pPr>
    </w:p>
    <w:sectPr w:rsidR="00DF25F8" w:rsidRPr="00DF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2B2F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EF0D0C0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EBC61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37CB77D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9EE"/>
    <w:rsid w:val="00032353"/>
    <w:rsid w:val="00152BE2"/>
    <w:rsid w:val="001E2DA1"/>
    <w:rsid w:val="00214828"/>
    <w:rsid w:val="00261FDF"/>
    <w:rsid w:val="002F2D65"/>
    <w:rsid w:val="0035029A"/>
    <w:rsid w:val="003706C2"/>
    <w:rsid w:val="004D6154"/>
    <w:rsid w:val="00574B95"/>
    <w:rsid w:val="00593F53"/>
    <w:rsid w:val="00594A81"/>
    <w:rsid w:val="00AB09EE"/>
    <w:rsid w:val="00AB660F"/>
    <w:rsid w:val="00B9480D"/>
    <w:rsid w:val="00DC61F7"/>
    <w:rsid w:val="00DF25F8"/>
    <w:rsid w:val="00E81357"/>
    <w:rsid w:val="00E96B31"/>
    <w:rsid w:val="00EC2A4E"/>
    <w:rsid w:val="00F03584"/>
    <w:rsid w:val="00F4063B"/>
    <w:rsid w:val="00F7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8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0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9EE"/>
    <w:rPr>
      <w:rFonts w:eastAsiaTheme="majorEastAsia" w:cstheme="majorBidi"/>
      <w:color w:val="272727" w:themeColor="text1" w:themeTint="D8"/>
    </w:rPr>
  </w:style>
  <w:style w:type="paragraph" w:styleId="Title">
    <w:name w:val="Title"/>
    <w:basedOn w:val="Normal"/>
    <w:next w:val="Normal"/>
    <w:link w:val="TitleChar"/>
    <w:uiPriority w:val="10"/>
    <w:qFormat/>
    <w:rsid w:val="00AB0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9EE"/>
    <w:pPr>
      <w:spacing w:before="160"/>
      <w:jc w:val="center"/>
    </w:pPr>
    <w:rPr>
      <w:i/>
      <w:iCs/>
      <w:color w:val="404040" w:themeColor="text1" w:themeTint="BF"/>
    </w:rPr>
  </w:style>
  <w:style w:type="character" w:customStyle="1" w:styleId="QuoteChar">
    <w:name w:val="Quote Char"/>
    <w:basedOn w:val="DefaultParagraphFont"/>
    <w:link w:val="Quote"/>
    <w:uiPriority w:val="29"/>
    <w:rsid w:val="00AB09EE"/>
    <w:rPr>
      <w:i/>
      <w:iCs/>
      <w:color w:val="404040" w:themeColor="text1" w:themeTint="BF"/>
    </w:rPr>
  </w:style>
  <w:style w:type="paragraph" w:styleId="ListParagraph">
    <w:name w:val="List Paragraph"/>
    <w:basedOn w:val="Normal"/>
    <w:uiPriority w:val="34"/>
    <w:qFormat/>
    <w:rsid w:val="00AB09EE"/>
    <w:pPr>
      <w:ind w:left="720"/>
      <w:contextualSpacing/>
    </w:pPr>
  </w:style>
  <w:style w:type="character" w:styleId="IntenseEmphasis">
    <w:name w:val="Intense Emphasis"/>
    <w:basedOn w:val="DefaultParagraphFont"/>
    <w:uiPriority w:val="21"/>
    <w:qFormat/>
    <w:rsid w:val="00AB09EE"/>
    <w:rPr>
      <w:i/>
      <w:iCs/>
      <w:color w:val="0F4761" w:themeColor="accent1" w:themeShade="BF"/>
    </w:rPr>
  </w:style>
  <w:style w:type="paragraph" w:styleId="IntenseQuote">
    <w:name w:val="Intense Quote"/>
    <w:basedOn w:val="Normal"/>
    <w:next w:val="Normal"/>
    <w:link w:val="IntenseQuoteChar"/>
    <w:uiPriority w:val="30"/>
    <w:qFormat/>
    <w:rsid w:val="00AB0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9EE"/>
    <w:rPr>
      <w:i/>
      <w:iCs/>
      <w:color w:val="0F4761" w:themeColor="accent1" w:themeShade="BF"/>
    </w:rPr>
  </w:style>
  <w:style w:type="character" w:styleId="IntenseReference">
    <w:name w:val="Intense Reference"/>
    <w:basedOn w:val="DefaultParagraphFont"/>
    <w:uiPriority w:val="32"/>
    <w:qFormat/>
    <w:rsid w:val="00AB09EE"/>
    <w:rPr>
      <w:b/>
      <w:bCs/>
      <w:smallCaps/>
      <w:color w:val="0F4761" w:themeColor="accent1" w:themeShade="BF"/>
      <w:spacing w:val="5"/>
    </w:rPr>
  </w:style>
  <w:style w:type="paragraph" w:customStyle="1" w:styleId="Default">
    <w:name w:val="Default"/>
    <w:rsid w:val="00AB09EE"/>
    <w:pPr>
      <w:autoSpaceDE w:val="0"/>
      <w:autoSpaceDN w:val="0"/>
      <w:adjustRightInd w:val="0"/>
      <w:spacing w:after="0" w:line="240" w:lineRule="auto"/>
    </w:pPr>
    <w:rPr>
      <w:rFonts w:ascii="Bookman Old Style" w:hAnsi="Bookman Old Style" w:cs="Bookman Old Style"/>
      <w:color w:val="000000"/>
      <w:kern w:val="0"/>
    </w:rPr>
  </w:style>
  <w:style w:type="character" w:styleId="Hyperlink">
    <w:name w:val="Hyperlink"/>
    <w:basedOn w:val="DefaultParagraphFont"/>
    <w:uiPriority w:val="99"/>
    <w:unhideWhenUsed/>
    <w:rsid w:val="00F74DFD"/>
    <w:rPr>
      <w:color w:val="467886" w:themeColor="hyperlink"/>
      <w:u w:val="single"/>
    </w:rPr>
  </w:style>
  <w:style w:type="character" w:customStyle="1" w:styleId="UnresolvedMention">
    <w:name w:val="Unresolved Mention"/>
    <w:basedOn w:val="DefaultParagraphFont"/>
    <w:uiPriority w:val="99"/>
    <w:semiHidden/>
    <w:unhideWhenUsed/>
    <w:rsid w:val="00F74DF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B09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09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09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09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09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09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09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09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09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9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09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09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09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09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09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09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09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09EE"/>
    <w:rPr>
      <w:rFonts w:eastAsiaTheme="majorEastAsia" w:cstheme="majorBidi"/>
      <w:color w:val="272727" w:themeColor="text1" w:themeTint="D8"/>
    </w:rPr>
  </w:style>
  <w:style w:type="paragraph" w:styleId="Title">
    <w:name w:val="Title"/>
    <w:basedOn w:val="Normal"/>
    <w:next w:val="Normal"/>
    <w:link w:val="TitleChar"/>
    <w:uiPriority w:val="10"/>
    <w:qFormat/>
    <w:rsid w:val="00AB09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9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09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09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09EE"/>
    <w:pPr>
      <w:spacing w:before="160"/>
      <w:jc w:val="center"/>
    </w:pPr>
    <w:rPr>
      <w:i/>
      <w:iCs/>
      <w:color w:val="404040" w:themeColor="text1" w:themeTint="BF"/>
    </w:rPr>
  </w:style>
  <w:style w:type="character" w:customStyle="1" w:styleId="QuoteChar">
    <w:name w:val="Quote Char"/>
    <w:basedOn w:val="DefaultParagraphFont"/>
    <w:link w:val="Quote"/>
    <w:uiPriority w:val="29"/>
    <w:rsid w:val="00AB09EE"/>
    <w:rPr>
      <w:i/>
      <w:iCs/>
      <w:color w:val="404040" w:themeColor="text1" w:themeTint="BF"/>
    </w:rPr>
  </w:style>
  <w:style w:type="paragraph" w:styleId="ListParagraph">
    <w:name w:val="List Paragraph"/>
    <w:basedOn w:val="Normal"/>
    <w:uiPriority w:val="34"/>
    <w:qFormat/>
    <w:rsid w:val="00AB09EE"/>
    <w:pPr>
      <w:ind w:left="720"/>
      <w:contextualSpacing/>
    </w:pPr>
  </w:style>
  <w:style w:type="character" w:styleId="IntenseEmphasis">
    <w:name w:val="Intense Emphasis"/>
    <w:basedOn w:val="DefaultParagraphFont"/>
    <w:uiPriority w:val="21"/>
    <w:qFormat/>
    <w:rsid w:val="00AB09EE"/>
    <w:rPr>
      <w:i/>
      <w:iCs/>
      <w:color w:val="0F4761" w:themeColor="accent1" w:themeShade="BF"/>
    </w:rPr>
  </w:style>
  <w:style w:type="paragraph" w:styleId="IntenseQuote">
    <w:name w:val="Intense Quote"/>
    <w:basedOn w:val="Normal"/>
    <w:next w:val="Normal"/>
    <w:link w:val="IntenseQuoteChar"/>
    <w:uiPriority w:val="30"/>
    <w:qFormat/>
    <w:rsid w:val="00AB09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09EE"/>
    <w:rPr>
      <w:i/>
      <w:iCs/>
      <w:color w:val="0F4761" w:themeColor="accent1" w:themeShade="BF"/>
    </w:rPr>
  </w:style>
  <w:style w:type="character" w:styleId="IntenseReference">
    <w:name w:val="Intense Reference"/>
    <w:basedOn w:val="DefaultParagraphFont"/>
    <w:uiPriority w:val="32"/>
    <w:qFormat/>
    <w:rsid w:val="00AB09EE"/>
    <w:rPr>
      <w:b/>
      <w:bCs/>
      <w:smallCaps/>
      <w:color w:val="0F4761" w:themeColor="accent1" w:themeShade="BF"/>
      <w:spacing w:val="5"/>
    </w:rPr>
  </w:style>
  <w:style w:type="paragraph" w:customStyle="1" w:styleId="Default">
    <w:name w:val="Default"/>
    <w:rsid w:val="00AB09EE"/>
    <w:pPr>
      <w:autoSpaceDE w:val="0"/>
      <w:autoSpaceDN w:val="0"/>
      <w:adjustRightInd w:val="0"/>
      <w:spacing w:after="0" w:line="240" w:lineRule="auto"/>
    </w:pPr>
    <w:rPr>
      <w:rFonts w:ascii="Bookman Old Style" w:hAnsi="Bookman Old Style" w:cs="Bookman Old Style"/>
      <w:color w:val="000000"/>
      <w:kern w:val="0"/>
    </w:rPr>
  </w:style>
  <w:style w:type="character" w:styleId="Hyperlink">
    <w:name w:val="Hyperlink"/>
    <w:basedOn w:val="DefaultParagraphFont"/>
    <w:uiPriority w:val="99"/>
    <w:unhideWhenUsed/>
    <w:rsid w:val="00F74DFD"/>
    <w:rPr>
      <w:color w:val="467886" w:themeColor="hyperlink"/>
      <w:u w:val="single"/>
    </w:rPr>
  </w:style>
  <w:style w:type="character" w:customStyle="1" w:styleId="UnresolvedMention">
    <w:name w:val="Unresolved Mention"/>
    <w:basedOn w:val="DefaultParagraphFont"/>
    <w:uiPriority w:val="99"/>
    <w:semiHidden/>
    <w:unhideWhenUsed/>
    <w:rsid w:val="00F74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nrec.alpha.delaware.gov/environmental-finance/septic-rehabilit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ssexcountyde.gov/sewer-and-water-assistance-program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 Medlarz</dc:creator>
  <cp:lastModifiedBy>Bill</cp:lastModifiedBy>
  <cp:revision>2</cp:revision>
  <dcterms:created xsi:type="dcterms:W3CDTF">2026-01-12T14:59:00Z</dcterms:created>
  <dcterms:modified xsi:type="dcterms:W3CDTF">2026-01-12T14:59:00Z</dcterms:modified>
</cp:coreProperties>
</file>