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C7227" w14:textId="6ED13485" w:rsidR="009D7A9E" w:rsidRDefault="009D7A9E" w:rsidP="009D7A9E">
      <w:pPr>
        <w:jc w:val="center"/>
        <w:rPr>
          <w:rFonts w:ascii="Times New Roman" w:hAnsi="Times New Roman" w:cs="Times New Roman"/>
          <w:b/>
          <w:sz w:val="24"/>
          <w:szCs w:val="24"/>
        </w:rPr>
      </w:pPr>
      <w:bookmarkStart w:id="0" w:name="article_XII_Special_Events"/>
      <w:bookmarkStart w:id="1" w:name="§_282-27_Intent."/>
      <w:bookmarkStart w:id="2" w:name="_GoBack"/>
      <w:bookmarkEnd w:id="0"/>
      <w:bookmarkEnd w:id="1"/>
      <w:bookmarkEnd w:id="2"/>
      <w:r w:rsidRPr="009D7A9E">
        <w:rPr>
          <w:rFonts w:ascii="Times New Roman" w:hAnsi="Times New Roman" w:cs="Times New Roman"/>
          <w:b/>
          <w:sz w:val="24"/>
          <w:szCs w:val="24"/>
        </w:rPr>
        <w:t>TOWN OF SLAUGHTER BEACH, DELAWARE</w:t>
      </w:r>
    </w:p>
    <w:p w14:paraId="6AD8B78B" w14:textId="1028B213" w:rsidR="00EC6E88" w:rsidRPr="009D7A9E" w:rsidRDefault="00EC6E88" w:rsidP="009D7A9E">
      <w:pPr>
        <w:jc w:val="center"/>
        <w:rPr>
          <w:rFonts w:ascii="Times New Roman" w:hAnsi="Times New Roman" w:cs="Times New Roman"/>
          <w:b/>
          <w:sz w:val="24"/>
          <w:szCs w:val="24"/>
        </w:rPr>
      </w:pPr>
      <w:r>
        <w:rPr>
          <w:rFonts w:ascii="Times New Roman" w:hAnsi="Times New Roman" w:cs="Times New Roman"/>
          <w:b/>
          <w:sz w:val="24"/>
          <w:szCs w:val="24"/>
        </w:rPr>
        <w:t>ORDINANCE #</w:t>
      </w:r>
      <w:r w:rsidR="00DF4110">
        <w:rPr>
          <w:rFonts w:ascii="Times New Roman" w:hAnsi="Times New Roman" w:cs="Times New Roman"/>
          <w:b/>
          <w:sz w:val="24"/>
          <w:szCs w:val="24"/>
        </w:rPr>
        <w:t>21-01</w:t>
      </w:r>
    </w:p>
    <w:p w14:paraId="2B23F4E5" w14:textId="77777777" w:rsidR="009D7A9E" w:rsidRPr="009D7A9E" w:rsidRDefault="009D7A9E" w:rsidP="009D7A9E">
      <w:pPr>
        <w:jc w:val="center"/>
        <w:rPr>
          <w:rFonts w:ascii="Times New Roman" w:hAnsi="Times New Roman" w:cs="Times New Roman"/>
          <w:b/>
          <w:sz w:val="24"/>
          <w:szCs w:val="24"/>
        </w:rPr>
      </w:pPr>
    </w:p>
    <w:p w14:paraId="1D76CDE9" w14:textId="689D0CD5" w:rsidR="009D7A9E" w:rsidRPr="009D7A9E" w:rsidRDefault="009D7A9E" w:rsidP="009D7A9E">
      <w:pPr>
        <w:jc w:val="center"/>
        <w:rPr>
          <w:rFonts w:ascii="Times New Roman" w:hAnsi="Times New Roman" w:cs="Times New Roman"/>
          <w:b/>
          <w:sz w:val="24"/>
          <w:szCs w:val="24"/>
        </w:rPr>
      </w:pPr>
      <w:r w:rsidRPr="009D7A9E">
        <w:rPr>
          <w:rFonts w:ascii="Times New Roman" w:hAnsi="Times New Roman" w:cs="Times New Roman"/>
          <w:b/>
          <w:sz w:val="24"/>
          <w:szCs w:val="24"/>
        </w:rPr>
        <w:t xml:space="preserve">AN ORDINANCE </w:t>
      </w:r>
      <w:r>
        <w:rPr>
          <w:rFonts w:ascii="Times New Roman" w:hAnsi="Times New Roman" w:cs="Times New Roman"/>
          <w:b/>
          <w:sz w:val="24"/>
          <w:szCs w:val="24"/>
        </w:rPr>
        <w:t>ESTABLISHING SPECIAL EVENT REGULATIONS FOR</w:t>
      </w:r>
      <w:r w:rsidRPr="009D7A9E">
        <w:rPr>
          <w:rFonts w:ascii="Times New Roman" w:hAnsi="Times New Roman" w:cs="Times New Roman"/>
          <w:b/>
          <w:sz w:val="24"/>
          <w:szCs w:val="24"/>
        </w:rPr>
        <w:t xml:space="preserve"> THE TOWN OF SLAUGHTER BEACH</w:t>
      </w:r>
    </w:p>
    <w:p w14:paraId="71C61984" w14:textId="77777777" w:rsidR="009D7A9E" w:rsidRPr="009D7A9E" w:rsidRDefault="009D7A9E" w:rsidP="009D7A9E">
      <w:pPr>
        <w:jc w:val="center"/>
        <w:rPr>
          <w:rFonts w:ascii="Times New Roman" w:hAnsi="Times New Roman" w:cs="Times New Roman"/>
          <w:b/>
          <w:sz w:val="24"/>
          <w:szCs w:val="24"/>
        </w:rPr>
      </w:pPr>
    </w:p>
    <w:p w14:paraId="2D72BCF5" w14:textId="77777777" w:rsidR="009D7A9E" w:rsidRDefault="009D7A9E" w:rsidP="00BB165C">
      <w:pPr>
        <w:jc w:val="both"/>
        <w:rPr>
          <w:rFonts w:ascii="Times New Roman" w:hAnsi="Times New Roman" w:cs="Times New Roman"/>
          <w:sz w:val="24"/>
          <w:szCs w:val="24"/>
        </w:rPr>
      </w:pPr>
      <w:r w:rsidRPr="009D7A9E">
        <w:rPr>
          <w:rFonts w:ascii="Times New Roman" w:hAnsi="Times New Roman" w:cs="Times New Roman"/>
          <w:sz w:val="24"/>
          <w:szCs w:val="24"/>
        </w:rPr>
        <w:tab/>
        <w:t>WHEREAS, pursuant to Section 6.2.34 of the Charter of the Town of Slaughter Beach, the Town Council is authorized to “make, adopt, and establish, alter and amend all such Ordinances, Regulations, Rules, and By-Laws not contrary to the laws of this State and the United States as the Town Council may deem necessary to carry into effect any of the provisions of this Charter or any other law of the State relating generally to municipal corporations or which they may deem proper and necessary for the order, protection and good government of the Town, the protection and preservation of persons and property, and the public health and welfare of the Town and its inhabitants;”</w:t>
      </w:r>
    </w:p>
    <w:p w14:paraId="7FEE9672" w14:textId="77777777" w:rsidR="009D7A9E" w:rsidRDefault="009D7A9E" w:rsidP="00BB165C">
      <w:pPr>
        <w:jc w:val="both"/>
        <w:rPr>
          <w:rFonts w:ascii="Times New Roman" w:hAnsi="Times New Roman" w:cs="Times New Roman"/>
          <w:sz w:val="24"/>
          <w:szCs w:val="24"/>
        </w:rPr>
      </w:pPr>
    </w:p>
    <w:p w14:paraId="5D78E81D" w14:textId="67E5A7C8" w:rsidR="00660990" w:rsidRDefault="009D7A9E" w:rsidP="00660990">
      <w:pPr>
        <w:jc w:val="both"/>
        <w:rPr>
          <w:rFonts w:ascii="Times New Roman" w:hAnsi="Times New Roman" w:cs="Times New Roman"/>
        </w:rPr>
      </w:pPr>
      <w:r>
        <w:rPr>
          <w:rFonts w:ascii="Times New Roman" w:hAnsi="Times New Roman" w:cs="Times New Roman"/>
          <w:sz w:val="24"/>
          <w:szCs w:val="24"/>
        </w:rPr>
        <w:tab/>
        <w:t>WHEREAS, public spaces</w:t>
      </w:r>
      <w:r w:rsidR="00A001C9">
        <w:rPr>
          <w:rFonts w:ascii="Times New Roman" w:hAnsi="Times New Roman" w:cs="Times New Roman"/>
          <w:sz w:val="24"/>
          <w:szCs w:val="24"/>
        </w:rPr>
        <w:t xml:space="preserve"> and the corresponding parking areas</w:t>
      </w:r>
      <w:r>
        <w:rPr>
          <w:rFonts w:ascii="Times New Roman" w:hAnsi="Times New Roman" w:cs="Times New Roman"/>
          <w:sz w:val="24"/>
          <w:szCs w:val="24"/>
        </w:rPr>
        <w:t xml:space="preserve"> in Slaughter Beach are limited and need to be regulated and used in an orderly manner</w:t>
      </w:r>
      <w:r w:rsidR="00660990">
        <w:rPr>
          <w:rFonts w:ascii="Times New Roman" w:hAnsi="Times New Roman" w:cs="Times New Roman"/>
          <w:sz w:val="24"/>
          <w:szCs w:val="24"/>
        </w:rPr>
        <w:t xml:space="preserve"> in order to</w:t>
      </w:r>
      <w:r>
        <w:rPr>
          <w:rFonts w:ascii="Times New Roman" w:hAnsi="Times New Roman" w:cs="Times New Roman"/>
          <w:sz w:val="24"/>
          <w:szCs w:val="24"/>
        </w:rPr>
        <w:t xml:space="preserve"> </w:t>
      </w:r>
      <w:r w:rsidR="00660990">
        <w:rPr>
          <w:rFonts w:ascii="Times New Roman" w:hAnsi="Times New Roman" w:cs="Times New Roman"/>
        </w:rPr>
        <w:t>p</w:t>
      </w:r>
      <w:r w:rsidR="00660990" w:rsidRPr="009D7A9E">
        <w:rPr>
          <w:rFonts w:ascii="Times New Roman" w:hAnsi="Times New Roman" w:cs="Times New Roman"/>
        </w:rPr>
        <w:t>romote the general health, safety and welfare of the community</w:t>
      </w:r>
      <w:r w:rsidR="00660990">
        <w:rPr>
          <w:rFonts w:ascii="Times New Roman" w:hAnsi="Times New Roman" w:cs="Times New Roman"/>
        </w:rPr>
        <w:t>;</w:t>
      </w:r>
    </w:p>
    <w:p w14:paraId="22FC09E9" w14:textId="3A150537" w:rsidR="00660990" w:rsidRDefault="00660990" w:rsidP="00660990">
      <w:pPr>
        <w:jc w:val="both"/>
        <w:rPr>
          <w:rFonts w:ascii="Times New Roman" w:hAnsi="Times New Roman" w:cs="Times New Roman"/>
        </w:rPr>
      </w:pPr>
    </w:p>
    <w:p w14:paraId="6B81CBFD" w14:textId="77777777" w:rsidR="00660990" w:rsidRDefault="00660990" w:rsidP="00660990">
      <w:pPr>
        <w:pStyle w:val="BodyText"/>
        <w:tabs>
          <w:tab w:val="left" w:pos="720"/>
        </w:tabs>
        <w:spacing w:before="0"/>
        <w:ind w:left="0" w:firstLine="0"/>
        <w:jc w:val="both"/>
        <w:rPr>
          <w:rFonts w:ascii="Times New Roman" w:hAnsi="Times New Roman" w:cs="Times New Roman"/>
        </w:rPr>
      </w:pPr>
      <w:r>
        <w:rPr>
          <w:rFonts w:ascii="Times New Roman" w:hAnsi="Times New Roman" w:cs="Times New Roman"/>
        </w:rPr>
        <w:tab/>
        <w:t>WHEREAS, it is necessary to e</w:t>
      </w:r>
      <w:r w:rsidRPr="009D7A9E">
        <w:rPr>
          <w:rFonts w:ascii="Times New Roman" w:hAnsi="Times New Roman" w:cs="Times New Roman"/>
        </w:rPr>
        <w:t xml:space="preserve">stablish guidelines that do not exclude communication of a particular content but allow for special events to use </w:t>
      </w:r>
      <w:r>
        <w:rPr>
          <w:rFonts w:ascii="Times New Roman" w:hAnsi="Times New Roman" w:cs="Times New Roman"/>
        </w:rPr>
        <w:t xml:space="preserve">the </w:t>
      </w:r>
      <w:r w:rsidRPr="009D7A9E">
        <w:rPr>
          <w:rFonts w:ascii="Times New Roman" w:hAnsi="Times New Roman" w:cs="Times New Roman"/>
        </w:rPr>
        <w:t>limited</w:t>
      </w:r>
      <w:r>
        <w:rPr>
          <w:rFonts w:ascii="Times New Roman" w:hAnsi="Times New Roman" w:cs="Times New Roman"/>
        </w:rPr>
        <w:t xml:space="preserve"> available public</w:t>
      </w:r>
      <w:r w:rsidRPr="009D7A9E">
        <w:rPr>
          <w:rFonts w:ascii="Times New Roman" w:hAnsi="Times New Roman" w:cs="Times New Roman"/>
        </w:rPr>
        <w:t xml:space="preserve"> space</w:t>
      </w:r>
      <w:r>
        <w:rPr>
          <w:rFonts w:ascii="Times New Roman" w:hAnsi="Times New Roman" w:cs="Times New Roman"/>
        </w:rPr>
        <w:t xml:space="preserve">; </w:t>
      </w:r>
    </w:p>
    <w:p w14:paraId="3B25057B" w14:textId="77777777" w:rsidR="00660990" w:rsidRDefault="00660990" w:rsidP="00660990">
      <w:pPr>
        <w:pStyle w:val="BodyText"/>
        <w:tabs>
          <w:tab w:val="left" w:pos="720"/>
        </w:tabs>
        <w:spacing w:before="0"/>
        <w:ind w:left="0" w:firstLine="0"/>
        <w:jc w:val="both"/>
        <w:rPr>
          <w:rFonts w:ascii="Times New Roman" w:hAnsi="Times New Roman" w:cs="Times New Roman"/>
        </w:rPr>
      </w:pPr>
    </w:p>
    <w:p w14:paraId="15D37BCA" w14:textId="6ED2D3A9" w:rsidR="00660990" w:rsidRDefault="00660990" w:rsidP="00660990">
      <w:pPr>
        <w:pStyle w:val="BodyText"/>
        <w:tabs>
          <w:tab w:val="left" w:pos="720"/>
        </w:tabs>
        <w:spacing w:before="0"/>
        <w:ind w:left="0" w:firstLine="0"/>
        <w:jc w:val="both"/>
        <w:rPr>
          <w:rFonts w:ascii="Times New Roman" w:hAnsi="Times New Roman" w:cs="Times New Roman"/>
        </w:rPr>
      </w:pPr>
      <w:r>
        <w:rPr>
          <w:rFonts w:ascii="Times New Roman" w:hAnsi="Times New Roman" w:cs="Times New Roman"/>
        </w:rPr>
        <w:tab/>
        <w:t>WHEREAS, the Town Council seeks to p</w:t>
      </w:r>
      <w:r w:rsidRPr="009D7A9E">
        <w:rPr>
          <w:rFonts w:ascii="Times New Roman" w:hAnsi="Times New Roman" w:cs="Times New Roman"/>
        </w:rPr>
        <w:t>romote the economic well-being of the community through the orderly attraction of people to special events</w:t>
      </w:r>
      <w:r>
        <w:rPr>
          <w:rFonts w:ascii="Times New Roman" w:hAnsi="Times New Roman" w:cs="Times New Roman"/>
        </w:rPr>
        <w:t xml:space="preserve"> while at the same time e</w:t>
      </w:r>
      <w:r w:rsidRPr="009D7A9E">
        <w:rPr>
          <w:rFonts w:ascii="Times New Roman" w:hAnsi="Times New Roman" w:cs="Times New Roman"/>
        </w:rPr>
        <w:t>stablish</w:t>
      </w:r>
      <w:r>
        <w:rPr>
          <w:rFonts w:ascii="Times New Roman" w:hAnsi="Times New Roman" w:cs="Times New Roman"/>
        </w:rPr>
        <w:t>ing</w:t>
      </w:r>
      <w:r w:rsidRPr="009D7A9E">
        <w:rPr>
          <w:rFonts w:ascii="Times New Roman" w:hAnsi="Times New Roman" w:cs="Times New Roman"/>
        </w:rPr>
        <w:t xml:space="preserve"> financial accountability for damage to public property caused by a special event by ensuring that any incremental or extraordinary costs to the Town are borne by the promoter or organizer of the special event</w:t>
      </w:r>
      <w:r>
        <w:rPr>
          <w:rFonts w:ascii="Times New Roman" w:hAnsi="Times New Roman" w:cs="Times New Roman"/>
        </w:rPr>
        <w:t>;</w:t>
      </w:r>
    </w:p>
    <w:p w14:paraId="688AC584" w14:textId="290EEA90" w:rsidR="00660990" w:rsidRDefault="00660990" w:rsidP="00660990">
      <w:pPr>
        <w:pStyle w:val="BodyText"/>
        <w:tabs>
          <w:tab w:val="left" w:pos="720"/>
        </w:tabs>
        <w:spacing w:before="0"/>
        <w:ind w:left="0" w:firstLine="0"/>
        <w:jc w:val="both"/>
        <w:rPr>
          <w:rFonts w:ascii="Times New Roman" w:hAnsi="Times New Roman" w:cs="Times New Roman"/>
        </w:rPr>
      </w:pPr>
    </w:p>
    <w:p w14:paraId="3C496D01" w14:textId="5D20D9BD" w:rsidR="00660990" w:rsidRDefault="00660990" w:rsidP="00660990">
      <w:pPr>
        <w:pStyle w:val="BodyText"/>
        <w:tabs>
          <w:tab w:val="left" w:pos="720"/>
        </w:tabs>
        <w:spacing w:before="0"/>
        <w:ind w:left="0" w:firstLine="0"/>
        <w:jc w:val="both"/>
        <w:rPr>
          <w:rFonts w:ascii="Times New Roman" w:hAnsi="Times New Roman" w:cs="Times New Roman"/>
        </w:rPr>
      </w:pPr>
      <w:r>
        <w:rPr>
          <w:rFonts w:ascii="Times New Roman" w:hAnsi="Times New Roman" w:cs="Times New Roman"/>
        </w:rPr>
        <w:tab/>
        <w:t xml:space="preserve">WHEREAS, it is necessary </w:t>
      </w:r>
      <w:r w:rsidR="00FF41CB">
        <w:rPr>
          <w:rFonts w:ascii="Times New Roman" w:hAnsi="Times New Roman" w:cs="Times New Roman"/>
        </w:rPr>
        <w:t xml:space="preserve">to have a permitting process in place in order </w:t>
      </w:r>
      <w:r>
        <w:rPr>
          <w:rFonts w:ascii="Times New Roman" w:hAnsi="Times New Roman" w:cs="Times New Roman"/>
        </w:rPr>
        <w:t>for the Town to have ampl</w:t>
      </w:r>
      <w:r w:rsidR="00FF41CB">
        <w:rPr>
          <w:rFonts w:ascii="Times New Roman" w:hAnsi="Times New Roman" w:cs="Times New Roman"/>
        </w:rPr>
        <w:t xml:space="preserve">e time to prepare for a special event and ensure that Town resources are adequate to provide for proper services for a special event; </w:t>
      </w:r>
    </w:p>
    <w:p w14:paraId="604BF813" w14:textId="77777777" w:rsidR="00660990" w:rsidRPr="009D7A9E" w:rsidRDefault="00660990" w:rsidP="00BB165C">
      <w:pPr>
        <w:jc w:val="both"/>
        <w:rPr>
          <w:rFonts w:ascii="Times New Roman" w:hAnsi="Times New Roman" w:cs="Times New Roman"/>
          <w:sz w:val="24"/>
          <w:szCs w:val="24"/>
        </w:rPr>
      </w:pPr>
    </w:p>
    <w:p w14:paraId="3D38AD70" w14:textId="66F48C83" w:rsidR="009D7A9E" w:rsidRPr="009D7A9E" w:rsidRDefault="009D7A9E" w:rsidP="00BB165C">
      <w:pPr>
        <w:jc w:val="both"/>
        <w:rPr>
          <w:rFonts w:ascii="Times New Roman" w:hAnsi="Times New Roman" w:cs="Times New Roman"/>
          <w:sz w:val="24"/>
          <w:szCs w:val="24"/>
        </w:rPr>
      </w:pPr>
      <w:r w:rsidRPr="009D7A9E">
        <w:rPr>
          <w:rFonts w:ascii="Times New Roman" w:hAnsi="Times New Roman" w:cs="Times New Roman"/>
          <w:sz w:val="24"/>
          <w:szCs w:val="24"/>
        </w:rPr>
        <w:t xml:space="preserve"> </w:t>
      </w:r>
      <w:r w:rsidRPr="009D7A9E">
        <w:rPr>
          <w:rFonts w:ascii="Times New Roman" w:hAnsi="Times New Roman" w:cs="Times New Roman"/>
          <w:sz w:val="24"/>
          <w:szCs w:val="24"/>
        </w:rPr>
        <w:tab/>
        <w:t xml:space="preserve">WHEREAS, in accordance with Section 4.5.3 of the Town Charter, 15 days’ notice of these changes were given by posting notice at the town bulletin board and on the Town website, and in the opinion of the Town Council of the Town of Slaughter Beach, it is in the best interest of the public health, safety, and welfare to </w:t>
      </w:r>
      <w:r w:rsidR="00660990">
        <w:rPr>
          <w:rFonts w:ascii="Times New Roman" w:hAnsi="Times New Roman" w:cs="Times New Roman"/>
          <w:sz w:val="24"/>
          <w:szCs w:val="24"/>
        </w:rPr>
        <w:t>adopt regulations governing special events and incorporate those regulations into</w:t>
      </w:r>
      <w:r w:rsidRPr="009D7A9E">
        <w:rPr>
          <w:rFonts w:ascii="Times New Roman" w:hAnsi="Times New Roman" w:cs="Times New Roman"/>
          <w:sz w:val="24"/>
          <w:szCs w:val="24"/>
        </w:rPr>
        <w:t xml:space="preserve"> the Town Code of the Town of Slaughter Beach.  </w:t>
      </w:r>
    </w:p>
    <w:p w14:paraId="42626799" w14:textId="77777777" w:rsidR="009D7A9E" w:rsidRPr="009D7A9E" w:rsidRDefault="009D7A9E" w:rsidP="00BB165C">
      <w:pPr>
        <w:jc w:val="both"/>
        <w:rPr>
          <w:rFonts w:ascii="Times New Roman" w:hAnsi="Times New Roman" w:cs="Times New Roman"/>
          <w:sz w:val="24"/>
          <w:szCs w:val="24"/>
        </w:rPr>
      </w:pPr>
    </w:p>
    <w:p w14:paraId="542D1E1D" w14:textId="77777777" w:rsidR="009D7A9E" w:rsidRPr="009D7A9E" w:rsidRDefault="009D7A9E" w:rsidP="00BB165C">
      <w:pPr>
        <w:jc w:val="both"/>
        <w:rPr>
          <w:rFonts w:ascii="Times New Roman" w:hAnsi="Times New Roman" w:cs="Times New Roman"/>
          <w:sz w:val="24"/>
          <w:szCs w:val="24"/>
        </w:rPr>
      </w:pPr>
      <w:r w:rsidRPr="009D7A9E">
        <w:rPr>
          <w:rFonts w:ascii="Times New Roman" w:hAnsi="Times New Roman" w:cs="Times New Roman"/>
          <w:sz w:val="24"/>
          <w:szCs w:val="24"/>
        </w:rPr>
        <w:tab/>
        <w:t>NOW THEREFORE, BE IT HEREBY ENACTED by the Town Council of the Town of Slaughter Beach, a majority thereof concurring in Council duly met, as follows:</w:t>
      </w:r>
    </w:p>
    <w:p w14:paraId="61E92DF4" w14:textId="77777777" w:rsidR="009D7A9E" w:rsidRPr="009D7A9E" w:rsidRDefault="009D7A9E" w:rsidP="00BB165C">
      <w:pPr>
        <w:jc w:val="both"/>
        <w:rPr>
          <w:rFonts w:ascii="Times New Roman" w:hAnsi="Times New Roman" w:cs="Times New Roman"/>
          <w:sz w:val="24"/>
          <w:szCs w:val="24"/>
        </w:rPr>
      </w:pPr>
    </w:p>
    <w:p w14:paraId="7A258BFA" w14:textId="13FC929C" w:rsidR="009D7A9E" w:rsidRPr="009D7A9E" w:rsidRDefault="009D7A9E" w:rsidP="00BB165C">
      <w:pPr>
        <w:ind w:firstLine="720"/>
        <w:jc w:val="both"/>
        <w:rPr>
          <w:rFonts w:ascii="Times New Roman" w:hAnsi="Times New Roman" w:cs="Times New Roman"/>
          <w:sz w:val="24"/>
          <w:szCs w:val="24"/>
        </w:rPr>
      </w:pPr>
      <w:r w:rsidRPr="009D7A9E">
        <w:rPr>
          <w:rFonts w:ascii="Times New Roman" w:hAnsi="Times New Roman" w:cs="Times New Roman"/>
          <w:b/>
          <w:bCs/>
          <w:sz w:val="24"/>
          <w:szCs w:val="24"/>
        </w:rPr>
        <w:t xml:space="preserve">Section </w:t>
      </w:r>
      <w:r w:rsidR="002A362B">
        <w:rPr>
          <w:rFonts w:ascii="Times New Roman" w:hAnsi="Times New Roman" w:cs="Times New Roman"/>
          <w:b/>
          <w:bCs/>
          <w:sz w:val="24"/>
          <w:szCs w:val="24"/>
        </w:rPr>
        <w:t>1</w:t>
      </w:r>
      <w:r w:rsidRPr="009D7A9E">
        <w:rPr>
          <w:rFonts w:ascii="Times New Roman" w:hAnsi="Times New Roman" w:cs="Times New Roman"/>
          <w:b/>
          <w:bCs/>
          <w:sz w:val="24"/>
          <w:szCs w:val="24"/>
        </w:rPr>
        <w:t>.</w:t>
      </w:r>
      <w:r w:rsidRPr="009D7A9E">
        <w:rPr>
          <w:rFonts w:ascii="Times New Roman" w:hAnsi="Times New Roman" w:cs="Times New Roman"/>
          <w:sz w:val="24"/>
          <w:szCs w:val="24"/>
        </w:rPr>
        <w:t xml:space="preserve"> The following is hereby adopted as subsection II.</w:t>
      </w:r>
      <w:r w:rsidR="002A362B">
        <w:rPr>
          <w:rFonts w:ascii="Times New Roman" w:hAnsi="Times New Roman" w:cs="Times New Roman"/>
          <w:sz w:val="24"/>
          <w:szCs w:val="24"/>
        </w:rPr>
        <w:t>10</w:t>
      </w:r>
      <w:r w:rsidRPr="009D7A9E">
        <w:rPr>
          <w:rFonts w:ascii="Times New Roman" w:hAnsi="Times New Roman" w:cs="Times New Roman"/>
          <w:sz w:val="24"/>
          <w:szCs w:val="24"/>
        </w:rPr>
        <w:t xml:space="preserve"> (</w:t>
      </w:r>
      <w:r w:rsidR="002A362B">
        <w:rPr>
          <w:rFonts w:ascii="Times New Roman" w:hAnsi="Times New Roman" w:cs="Times New Roman"/>
          <w:sz w:val="24"/>
          <w:szCs w:val="24"/>
        </w:rPr>
        <w:t>Special Events)</w:t>
      </w:r>
      <w:r w:rsidRPr="009D7A9E">
        <w:rPr>
          <w:rFonts w:ascii="Times New Roman" w:hAnsi="Times New Roman" w:cs="Times New Roman"/>
          <w:sz w:val="24"/>
          <w:szCs w:val="24"/>
        </w:rPr>
        <w:t xml:space="preserve"> of Chapter 1 (Peace and Good Order) of Title II of the Town Code:</w:t>
      </w:r>
    </w:p>
    <w:p w14:paraId="6A4CC302" w14:textId="77777777" w:rsidR="009D7A9E" w:rsidRPr="009D7A9E" w:rsidRDefault="009D7A9E" w:rsidP="00213C82">
      <w:pPr>
        <w:pStyle w:val="Heading3"/>
        <w:rPr>
          <w:rFonts w:ascii="Times New Roman" w:hAnsi="Times New Roman" w:cs="Times New Roman"/>
          <w:b/>
          <w:bCs/>
          <w:color w:val="auto"/>
        </w:rPr>
      </w:pPr>
      <w:bookmarkStart w:id="3" w:name="_Toc32579485"/>
    </w:p>
    <w:p w14:paraId="1EC7DAFC" w14:textId="2EA425D9" w:rsidR="00213C82" w:rsidRPr="009D7A9E" w:rsidRDefault="00213C82" w:rsidP="00213C82">
      <w:pPr>
        <w:pStyle w:val="Heading3"/>
        <w:rPr>
          <w:rFonts w:ascii="Times New Roman" w:hAnsi="Times New Roman" w:cs="Times New Roman"/>
          <w:b/>
          <w:bCs/>
          <w:color w:val="auto"/>
        </w:rPr>
      </w:pPr>
      <w:r w:rsidRPr="009D7A9E">
        <w:rPr>
          <w:rFonts w:ascii="Times New Roman" w:hAnsi="Times New Roman" w:cs="Times New Roman"/>
          <w:b/>
          <w:bCs/>
          <w:color w:val="auto"/>
        </w:rPr>
        <w:t>II.10</w:t>
      </w:r>
      <w:r w:rsidRPr="009D7A9E">
        <w:rPr>
          <w:rFonts w:ascii="Times New Roman" w:hAnsi="Times New Roman" w:cs="Times New Roman"/>
          <w:b/>
          <w:bCs/>
          <w:color w:val="auto"/>
        </w:rPr>
        <w:tab/>
      </w:r>
      <w:bookmarkEnd w:id="3"/>
      <w:r w:rsidRPr="009D7A9E">
        <w:rPr>
          <w:rFonts w:ascii="Times New Roman" w:hAnsi="Times New Roman" w:cs="Times New Roman"/>
          <w:b/>
          <w:bCs/>
          <w:color w:val="auto"/>
        </w:rPr>
        <w:t>Special Events</w:t>
      </w:r>
    </w:p>
    <w:p w14:paraId="6B693084" w14:textId="77777777" w:rsidR="002A362B" w:rsidRDefault="002A362B" w:rsidP="00213C82">
      <w:pPr>
        <w:pStyle w:val="Heading4"/>
        <w:rPr>
          <w:rFonts w:ascii="Times New Roman" w:hAnsi="Times New Roman" w:cs="Times New Roman"/>
          <w:b/>
          <w:bCs/>
          <w:i w:val="0"/>
          <w:iCs w:val="0"/>
          <w:color w:val="auto"/>
          <w:sz w:val="24"/>
          <w:szCs w:val="24"/>
        </w:rPr>
      </w:pPr>
    </w:p>
    <w:p w14:paraId="5B8F274F" w14:textId="5B912C9B" w:rsidR="00213C82" w:rsidRPr="009D7A9E" w:rsidRDefault="00213C82" w:rsidP="00213C82">
      <w:pPr>
        <w:pStyle w:val="Heading4"/>
        <w:rPr>
          <w:rFonts w:ascii="Times New Roman" w:hAnsi="Times New Roman" w:cs="Times New Roman"/>
          <w:b/>
          <w:bCs/>
          <w:i w:val="0"/>
          <w:iCs w:val="0"/>
          <w:color w:val="auto"/>
          <w:sz w:val="24"/>
          <w:szCs w:val="24"/>
        </w:rPr>
      </w:pPr>
      <w:r w:rsidRPr="009D7A9E">
        <w:rPr>
          <w:rFonts w:ascii="Times New Roman" w:hAnsi="Times New Roman" w:cs="Times New Roman"/>
          <w:b/>
          <w:bCs/>
          <w:i w:val="0"/>
          <w:iCs w:val="0"/>
          <w:color w:val="auto"/>
          <w:sz w:val="24"/>
          <w:szCs w:val="24"/>
        </w:rPr>
        <w:t>II.10.1</w:t>
      </w:r>
      <w:r w:rsidRPr="009D7A9E">
        <w:rPr>
          <w:rFonts w:ascii="Times New Roman" w:hAnsi="Times New Roman" w:cs="Times New Roman"/>
          <w:b/>
          <w:bCs/>
          <w:i w:val="0"/>
          <w:iCs w:val="0"/>
          <w:color w:val="auto"/>
          <w:sz w:val="24"/>
          <w:szCs w:val="24"/>
        </w:rPr>
        <w:tab/>
        <w:t>Purpose and Intent.</w:t>
      </w:r>
    </w:p>
    <w:p w14:paraId="48CE24DA" w14:textId="77777777" w:rsidR="00213C82" w:rsidRPr="009D7A9E" w:rsidRDefault="00213C82" w:rsidP="00213C82">
      <w:pPr>
        <w:pStyle w:val="BodyText"/>
        <w:spacing w:before="0"/>
        <w:ind w:left="440" w:firstLine="0"/>
        <w:rPr>
          <w:rFonts w:ascii="Times New Roman" w:hAnsi="Times New Roman" w:cs="Times New Roman"/>
        </w:rPr>
      </w:pPr>
    </w:p>
    <w:p w14:paraId="068F8E72" w14:textId="3386C997" w:rsidR="00713A2D" w:rsidRPr="009D7A9E" w:rsidRDefault="003D5021" w:rsidP="00004018">
      <w:pPr>
        <w:pStyle w:val="BodyText"/>
        <w:spacing w:before="0"/>
        <w:ind w:hanging="920"/>
        <w:rPr>
          <w:rFonts w:ascii="Times New Roman" w:hAnsi="Times New Roman" w:cs="Times New Roman"/>
        </w:rPr>
      </w:pPr>
      <w:r w:rsidRPr="009D7A9E">
        <w:rPr>
          <w:rFonts w:ascii="Times New Roman" w:hAnsi="Times New Roman" w:cs="Times New Roman"/>
        </w:rPr>
        <w:t xml:space="preserve">The </w:t>
      </w:r>
      <w:r w:rsidR="00213C82" w:rsidRPr="009D7A9E">
        <w:rPr>
          <w:rFonts w:ascii="Times New Roman" w:hAnsi="Times New Roman" w:cs="Times New Roman"/>
        </w:rPr>
        <w:t xml:space="preserve">purpose and </w:t>
      </w:r>
      <w:r w:rsidRPr="009D7A9E">
        <w:rPr>
          <w:rFonts w:ascii="Times New Roman" w:hAnsi="Times New Roman" w:cs="Times New Roman"/>
        </w:rPr>
        <w:t xml:space="preserve">intent of this </w:t>
      </w:r>
      <w:r w:rsidR="00004018">
        <w:rPr>
          <w:rFonts w:ascii="Times New Roman" w:hAnsi="Times New Roman" w:cs="Times New Roman"/>
        </w:rPr>
        <w:t>section</w:t>
      </w:r>
      <w:r w:rsidRPr="009D7A9E">
        <w:rPr>
          <w:rFonts w:ascii="Times New Roman" w:hAnsi="Times New Roman" w:cs="Times New Roman"/>
        </w:rPr>
        <w:t xml:space="preserve"> is to:</w:t>
      </w:r>
    </w:p>
    <w:p w14:paraId="4D7875FD" w14:textId="77777777" w:rsidR="00683E0A" w:rsidRPr="009D7A9E" w:rsidRDefault="00683E0A" w:rsidP="00213C82">
      <w:pPr>
        <w:pStyle w:val="BodyText"/>
        <w:spacing w:before="0"/>
        <w:ind w:left="440" w:firstLine="0"/>
        <w:rPr>
          <w:rFonts w:ascii="Times New Roman" w:hAnsi="Times New Roman" w:cs="Times New Roman"/>
        </w:rPr>
      </w:pPr>
    </w:p>
    <w:p w14:paraId="2980620C" w14:textId="19A4CFCA" w:rsidR="00B0388A" w:rsidRDefault="00B0388A" w:rsidP="00BB165C">
      <w:pPr>
        <w:pStyle w:val="BodyText"/>
        <w:numPr>
          <w:ilvl w:val="0"/>
          <w:numId w:val="6"/>
        </w:numPr>
        <w:tabs>
          <w:tab w:val="left" w:pos="920"/>
        </w:tabs>
        <w:spacing w:before="0"/>
        <w:ind w:hanging="560"/>
        <w:jc w:val="both"/>
        <w:rPr>
          <w:rFonts w:ascii="Times New Roman" w:hAnsi="Times New Roman" w:cs="Times New Roman"/>
        </w:rPr>
      </w:pPr>
      <w:r>
        <w:rPr>
          <w:rFonts w:ascii="Times New Roman" w:hAnsi="Times New Roman" w:cs="Times New Roman"/>
        </w:rPr>
        <w:t>Promote and support the public’s right of assembly and free speech.</w:t>
      </w:r>
    </w:p>
    <w:p w14:paraId="4C5871D9" w14:textId="57D1DFB7" w:rsidR="00713A2D" w:rsidRPr="009D7A9E" w:rsidRDefault="003D5021" w:rsidP="00BB165C">
      <w:pPr>
        <w:pStyle w:val="BodyText"/>
        <w:numPr>
          <w:ilvl w:val="0"/>
          <w:numId w:val="6"/>
        </w:numPr>
        <w:tabs>
          <w:tab w:val="left" w:pos="920"/>
        </w:tabs>
        <w:spacing w:before="0"/>
        <w:ind w:hanging="560"/>
        <w:jc w:val="both"/>
        <w:rPr>
          <w:rFonts w:ascii="Times New Roman" w:hAnsi="Times New Roman" w:cs="Times New Roman"/>
        </w:rPr>
      </w:pPr>
      <w:r w:rsidRPr="009D7A9E">
        <w:rPr>
          <w:rFonts w:ascii="Times New Roman" w:hAnsi="Times New Roman" w:cs="Times New Roman"/>
        </w:rPr>
        <w:t>Promote the general health, safety and welfare of the community.</w:t>
      </w:r>
    </w:p>
    <w:p w14:paraId="781461C7" w14:textId="799DDC42" w:rsidR="00713A2D" w:rsidRPr="009D7A9E" w:rsidRDefault="003D5021" w:rsidP="00BB165C">
      <w:pPr>
        <w:pStyle w:val="BodyText"/>
        <w:numPr>
          <w:ilvl w:val="0"/>
          <w:numId w:val="6"/>
        </w:numPr>
        <w:tabs>
          <w:tab w:val="left" w:pos="920"/>
        </w:tabs>
        <w:spacing w:before="0"/>
        <w:ind w:hanging="560"/>
        <w:jc w:val="both"/>
        <w:rPr>
          <w:rFonts w:ascii="Times New Roman" w:hAnsi="Times New Roman" w:cs="Times New Roman"/>
        </w:rPr>
      </w:pPr>
      <w:r w:rsidRPr="009D7A9E">
        <w:rPr>
          <w:rFonts w:ascii="Times New Roman" w:hAnsi="Times New Roman" w:cs="Times New Roman"/>
        </w:rPr>
        <w:t>Establish guidelines</w:t>
      </w:r>
      <w:r w:rsidR="00213C82" w:rsidRPr="009D7A9E">
        <w:rPr>
          <w:rFonts w:ascii="Times New Roman" w:hAnsi="Times New Roman" w:cs="Times New Roman"/>
        </w:rPr>
        <w:t xml:space="preserve"> that do not exclude communication of a particular content but allow for </w:t>
      </w:r>
      <w:r w:rsidR="00683E0A" w:rsidRPr="009D7A9E">
        <w:rPr>
          <w:rFonts w:ascii="Times New Roman" w:hAnsi="Times New Roman" w:cs="Times New Roman"/>
        </w:rPr>
        <w:t xml:space="preserve">special events to use </w:t>
      </w:r>
      <w:r w:rsidR="00BB165C">
        <w:rPr>
          <w:rFonts w:ascii="Times New Roman" w:hAnsi="Times New Roman" w:cs="Times New Roman"/>
        </w:rPr>
        <w:t xml:space="preserve">the </w:t>
      </w:r>
      <w:r w:rsidR="00683E0A" w:rsidRPr="009D7A9E">
        <w:rPr>
          <w:rFonts w:ascii="Times New Roman" w:hAnsi="Times New Roman" w:cs="Times New Roman"/>
        </w:rPr>
        <w:t>limited</w:t>
      </w:r>
      <w:r w:rsidR="00BB165C">
        <w:rPr>
          <w:rFonts w:ascii="Times New Roman" w:hAnsi="Times New Roman" w:cs="Times New Roman"/>
        </w:rPr>
        <w:t xml:space="preserve"> public</w:t>
      </w:r>
      <w:r w:rsidR="00683E0A" w:rsidRPr="009D7A9E">
        <w:rPr>
          <w:rFonts w:ascii="Times New Roman" w:hAnsi="Times New Roman" w:cs="Times New Roman"/>
        </w:rPr>
        <w:t xml:space="preserve"> space</w:t>
      </w:r>
      <w:r w:rsidR="00C1097F" w:rsidRPr="00C1097F">
        <w:rPr>
          <w:rFonts w:ascii="Times New Roman" w:hAnsi="Times New Roman" w:cs="Times New Roman"/>
        </w:rPr>
        <w:t xml:space="preserve"> </w:t>
      </w:r>
      <w:r w:rsidR="00C1097F">
        <w:rPr>
          <w:rFonts w:ascii="Times New Roman" w:hAnsi="Times New Roman" w:cs="Times New Roman"/>
        </w:rPr>
        <w:t>available</w:t>
      </w:r>
      <w:r w:rsidRPr="009D7A9E">
        <w:rPr>
          <w:rFonts w:ascii="Times New Roman" w:hAnsi="Times New Roman" w:cs="Times New Roman"/>
        </w:rPr>
        <w:t>.</w:t>
      </w:r>
    </w:p>
    <w:p w14:paraId="40F8083A" w14:textId="3E175043" w:rsidR="00713A2D" w:rsidRPr="009D7A9E" w:rsidRDefault="003D5021" w:rsidP="00BB165C">
      <w:pPr>
        <w:pStyle w:val="BodyText"/>
        <w:numPr>
          <w:ilvl w:val="0"/>
          <w:numId w:val="6"/>
        </w:numPr>
        <w:tabs>
          <w:tab w:val="left" w:pos="920"/>
        </w:tabs>
        <w:spacing w:before="0"/>
        <w:ind w:hanging="560"/>
        <w:jc w:val="both"/>
        <w:rPr>
          <w:rFonts w:ascii="Times New Roman" w:hAnsi="Times New Roman" w:cs="Times New Roman"/>
        </w:rPr>
      </w:pPr>
      <w:r w:rsidRPr="009D7A9E">
        <w:rPr>
          <w:rFonts w:ascii="Times New Roman" w:hAnsi="Times New Roman" w:cs="Times New Roman"/>
        </w:rPr>
        <w:t>Promote the economic well-being of the community through the orderly attraction of people to special events</w:t>
      </w:r>
      <w:r w:rsidR="00D648BA">
        <w:rPr>
          <w:rFonts w:ascii="Times New Roman" w:hAnsi="Times New Roman" w:cs="Times New Roman"/>
        </w:rPr>
        <w:t xml:space="preserve"> and encouraging local residents to hold special events in Slaughter Beach</w:t>
      </w:r>
      <w:r w:rsidRPr="009D7A9E">
        <w:rPr>
          <w:rFonts w:ascii="Times New Roman" w:hAnsi="Times New Roman" w:cs="Times New Roman"/>
        </w:rPr>
        <w:t>.</w:t>
      </w:r>
    </w:p>
    <w:p w14:paraId="06607982" w14:textId="3FF38651" w:rsidR="00713A2D" w:rsidRPr="009D7A9E" w:rsidRDefault="003D5021" w:rsidP="00BB165C">
      <w:pPr>
        <w:pStyle w:val="BodyText"/>
        <w:numPr>
          <w:ilvl w:val="0"/>
          <w:numId w:val="6"/>
        </w:numPr>
        <w:tabs>
          <w:tab w:val="left" w:pos="920"/>
        </w:tabs>
        <w:spacing w:before="0"/>
        <w:ind w:hanging="560"/>
        <w:jc w:val="both"/>
        <w:rPr>
          <w:rFonts w:ascii="Times New Roman" w:hAnsi="Times New Roman" w:cs="Times New Roman"/>
        </w:rPr>
      </w:pPr>
      <w:r w:rsidRPr="009D7A9E">
        <w:rPr>
          <w:rFonts w:ascii="Times New Roman" w:hAnsi="Times New Roman" w:cs="Times New Roman"/>
        </w:rPr>
        <w:t xml:space="preserve">Ensure that </w:t>
      </w:r>
      <w:r w:rsidR="00BB165C">
        <w:rPr>
          <w:rFonts w:ascii="Times New Roman" w:hAnsi="Times New Roman" w:cs="Times New Roman"/>
        </w:rPr>
        <w:t>T</w:t>
      </w:r>
      <w:r w:rsidRPr="009D7A9E">
        <w:rPr>
          <w:rFonts w:ascii="Times New Roman" w:hAnsi="Times New Roman" w:cs="Times New Roman"/>
        </w:rPr>
        <w:t xml:space="preserve">own </w:t>
      </w:r>
      <w:r w:rsidR="00683E0A" w:rsidRPr="009D7A9E">
        <w:rPr>
          <w:rFonts w:ascii="Times New Roman" w:hAnsi="Times New Roman" w:cs="Times New Roman"/>
        </w:rPr>
        <w:t>resources</w:t>
      </w:r>
      <w:r w:rsidR="00213C82" w:rsidRPr="009D7A9E">
        <w:rPr>
          <w:rFonts w:ascii="Times New Roman" w:hAnsi="Times New Roman" w:cs="Times New Roman"/>
        </w:rPr>
        <w:t xml:space="preserve"> </w:t>
      </w:r>
      <w:r w:rsidRPr="009D7A9E">
        <w:rPr>
          <w:rFonts w:ascii="Times New Roman" w:hAnsi="Times New Roman" w:cs="Times New Roman"/>
        </w:rPr>
        <w:t>are</w:t>
      </w:r>
      <w:r w:rsidR="00213C82" w:rsidRPr="009D7A9E">
        <w:rPr>
          <w:rFonts w:ascii="Times New Roman" w:hAnsi="Times New Roman" w:cs="Times New Roman"/>
        </w:rPr>
        <w:t xml:space="preserve"> </w:t>
      </w:r>
      <w:r w:rsidRPr="009D7A9E">
        <w:rPr>
          <w:rFonts w:ascii="Times New Roman" w:hAnsi="Times New Roman" w:cs="Times New Roman"/>
        </w:rPr>
        <w:t>adequate to provide proper services for a special event by having ample time to prepare.</w:t>
      </w:r>
    </w:p>
    <w:p w14:paraId="3E221AF0" w14:textId="1EF7DC43" w:rsidR="00713A2D" w:rsidRPr="009D7A9E" w:rsidRDefault="00683E0A" w:rsidP="00BB165C">
      <w:pPr>
        <w:pStyle w:val="BodyText"/>
        <w:numPr>
          <w:ilvl w:val="0"/>
          <w:numId w:val="6"/>
        </w:numPr>
        <w:tabs>
          <w:tab w:val="left" w:pos="920"/>
        </w:tabs>
        <w:spacing w:before="0"/>
        <w:ind w:hanging="560"/>
        <w:jc w:val="both"/>
        <w:rPr>
          <w:rFonts w:ascii="Times New Roman" w:hAnsi="Times New Roman" w:cs="Times New Roman"/>
        </w:rPr>
      </w:pPr>
      <w:r w:rsidRPr="009D7A9E">
        <w:rPr>
          <w:rFonts w:ascii="Times New Roman" w:hAnsi="Times New Roman" w:cs="Times New Roman"/>
        </w:rPr>
        <w:t>Establish financial accountability for damage to public property caused by a special event by ensuring</w:t>
      </w:r>
      <w:r w:rsidR="003D5021" w:rsidRPr="009D7A9E">
        <w:rPr>
          <w:rFonts w:ascii="Times New Roman" w:hAnsi="Times New Roman" w:cs="Times New Roman"/>
        </w:rPr>
        <w:t xml:space="preserve"> that any incremental or extraordinary costs to the Town are borne by the promoter or organizer of the</w:t>
      </w:r>
      <w:r w:rsidRPr="009D7A9E">
        <w:rPr>
          <w:rFonts w:ascii="Times New Roman" w:hAnsi="Times New Roman" w:cs="Times New Roman"/>
        </w:rPr>
        <w:t xml:space="preserve"> special</w:t>
      </w:r>
      <w:r w:rsidR="003D5021" w:rsidRPr="009D7A9E">
        <w:rPr>
          <w:rFonts w:ascii="Times New Roman" w:hAnsi="Times New Roman" w:cs="Times New Roman"/>
        </w:rPr>
        <w:t xml:space="preserve"> event.</w:t>
      </w:r>
    </w:p>
    <w:p w14:paraId="3D703132" w14:textId="77777777" w:rsidR="00713A2D" w:rsidRPr="009D7A9E" w:rsidRDefault="00713A2D" w:rsidP="00213C82">
      <w:pPr>
        <w:rPr>
          <w:rFonts w:ascii="Times New Roman" w:eastAsia="Century" w:hAnsi="Times New Roman" w:cs="Times New Roman"/>
          <w:sz w:val="24"/>
          <w:szCs w:val="24"/>
        </w:rPr>
      </w:pPr>
    </w:p>
    <w:p w14:paraId="4018B625" w14:textId="67A6AD74" w:rsidR="00683E0A" w:rsidRPr="009D7A9E" w:rsidRDefault="00683E0A" w:rsidP="00683E0A">
      <w:pPr>
        <w:pStyle w:val="Heading4"/>
        <w:rPr>
          <w:rFonts w:ascii="Times New Roman" w:hAnsi="Times New Roman" w:cs="Times New Roman"/>
          <w:b/>
          <w:bCs/>
          <w:i w:val="0"/>
          <w:iCs w:val="0"/>
          <w:color w:val="auto"/>
          <w:sz w:val="24"/>
          <w:szCs w:val="24"/>
        </w:rPr>
      </w:pPr>
      <w:bookmarkStart w:id="4" w:name="§_282-28_Definitions."/>
      <w:bookmarkEnd w:id="4"/>
      <w:r w:rsidRPr="009D7A9E">
        <w:rPr>
          <w:rFonts w:ascii="Times New Roman" w:hAnsi="Times New Roman" w:cs="Times New Roman"/>
          <w:b/>
          <w:bCs/>
          <w:i w:val="0"/>
          <w:iCs w:val="0"/>
          <w:color w:val="auto"/>
          <w:sz w:val="24"/>
          <w:szCs w:val="24"/>
        </w:rPr>
        <w:t>II.10.2</w:t>
      </w:r>
      <w:r w:rsidRPr="009D7A9E">
        <w:rPr>
          <w:rFonts w:ascii="Times New Roman" w:hAnsi="Times New Roman" w:cs="Times New Roman"/>
          <w:b/>
          <w:bCs/>
          <w:i w:val="0"/>
          <w:iCs w:val="0"/>
          <w:color w:val="auto"/>
          <w:sz w:val="24"/>
          <w:szCs w:val="24"/>
        </w:rPr>
        <w:tab/>
        <w:t>Definitions.</w:t>
      </w:r>
    </w:p>
    <w:p w14:paraId="4BE28465" w14:textId="77777777" w:rsidR="00683E0A" w:rsidRPr="009D7A9E" w:rsidRDefault="00683E0A" w:rsidP="00683E0A">
      <w:pPr>
        <w:rPr>
          <w:rFonts w:ascii="Times New Roman" w:hAnsi="Times New Roman" w:cs="Times New Roman"/>
          <w:sz w:val="24"/>
          <w:szCs w:val="24"/>
        </w:rPr>
      </w:pPr>
    </w:p>
    <w:p w14:paraId="1437E665" w14:textId="77777777" w:rsidR="00713A2D" w:rsidRPr="009D7A9E" w:rsidRDefault="003D5021" w:rsidP="00004018">
      <w:pPr>
        <w:pStyle w:val="BodyText"/>
        <w:spacing w:before="0"/>
        <w:ind w:left="0" w:right="118" w:firstLine="0"/>
        <w:jc w:val="both"/>
        <w:rPr>
          <w:rFonts w:ascii="Times New Roman" w:hAnsi="Times New Roman" w:cs="Times New Roman"/>
        </w:rPr>
      </w:pPr>
      <w:r w:rsidRPr="009D7A9E">
        <w:rPr>
          <w:rFonts w:ascii="Times New Roman" w:hAnsi="Times New Roman" w:cs="Times New Roman"/>
        </w:rPr>
        <w:t>As used in this article, the following terms shall have the meanings indicated:</w:t>
      </w:r>
    </w:p>
    <w:p w14:paraId="68D059C4" w14:textId="77777777" w:rsidR="00683E0A" w:rsidRPr="009D7A9E" w:rsidRDefault="00683E0A" w:rsidP="00213C82">
      <w:pPr>
        <w:pStyle w:val="BodyText"/>
        <w:spacing w:before="0"/>
        <w:ind w:left="440" w:right="118" w:firstLine="0"/>
        <w:jc w:val="both"/>
        <w:rPr>
          <w:rFonts w:ascii="Times New Roman" w:hAnsi="Times New Roman" w:cs="Times New Roman"/>
        </w:rPr>
      </w:pPr>
    </w:p>
    <w:p w14:paraId="3F8E727B" w14:textId="4040D786" w:rsidR="00713A2D" w:rsidRPr="009D7A9E" w:rsidRDefault="003D5021" w:rsidP="00BB165C">
      <w:pPr>
        <w:pStyle w:val="BodyText"/>
        <w:spacing w:before="0"/>
        <w:ind w:left="0" w:firstLine="0"/>
        <w:jc w:val="both"/>
        <w:rPr>
          <w:rFonts w:ascii="Times New Roman" w:hAnsi="Times New Roman" w:cs="Times New Roman"/>
        </w:rPr>
      </w:pPr>
      <w:r w:rsidRPr="009D7A9E">
        <w:rPr>
          <w:rFonts w:ascii="Times New Roman" w:hAnsi="Times New Roman" w:cs="Times New Roman"/>
        </w:rPr>
        <w:t xml:space="preserve">APPLICANT — The person or persons, organization, partnership or corporation required to apply for a permit under this </w:t>
      </w:r>
      <w:r w:rsidR="00BB165C">
        <w:rPr>
          <w:rFonts w:ascii="Times New Roman" w:hAnsi="Times New Roman" w:cs="Times New Roman"/>
        </w:rPr>
        <w:t>section</w:t>
      </w:r>
      <w:r w:rsidRPr="009D7A9E">
        <w:rPr>
          <w:rFonts w:ascii="Times New Roman" w:hAnsi="Times New Roman" w:cs="Times New Roman"/>
        </w:rPr>
        <w:t>.</w:t>
      </w:r>
    </w:p>
    <w:p w14:paraId="3632F2C1" w14:textId="4496ACAC" w:rsidR="00713A2D" w:rsidRPr="009D7A9E" w:rsidRDefault="00713A2D" w:rsidP="00213C82">
      <w:pPr>
        <w:rPr>
          <w:rFonts w:ascii="Times New Roman" w:eastAsia="Century" w:hAnsi="Times New Roman" w:cs="Times New Roman"/>
          <w:sz w:val="24"/>
          <w:szCs w:val="24"/>
        </w:rPr>
      </w:pPr>
    </w:p>
    <w:p w14:paraId="7540D2E6" w14:textId="13303641" w:rsidR="00683E0A" w:rsidRPr="009D7A9E" w:rsidRDefault="00683E0A" w:rsidP="00BB165C">
      <w:pPr>
        <w:autoSpaceDE w:val="0"/>
        <w:autoSpaceDN w:val="0"/>
        <w:adjustRightInd w:val="0"/>
        <w:jc w:val="both"/>
        <w:rPr>
          <w:rFonts w:ascii="Times New Roman" w:hAnsi="Times New Roman" w:cs="Times New Roman"/>
          <w:sz w:val="24"/>
          <w:szCs w:val="24"/>
        </w:rPr>
      </w:pPr>
      <w:r w:rsidRPr="009D7A9E">
        <w:rPr>
          <w:rFonts w:ascii="Times New Roman" w:hAnsi="Times New Roman" w:cs="Times New Roman"/>
          <w:sz w:val="24"/>
          <w:szCs w:val="24"/>
        </w:rPr>
        <w:t xml:space="preserve">SPECIAL EVENT - Any assembly, meeting, demonstration, picket line, </w:t>
      </w:r>
      <w:r w:rsidR="00B0388A">
        <w:rPr>
          <w:rFonts w:ascii="Times New Roman" w:hAnsi="Times New Roman" w:cs="Times New Roman"/>
          <w:sz w:val="24"/>
          <w:szCs w:val="24"/>
        </w:rPr>
        <w:t xml:space="preserve">parade, </w:t>
      </w:r>
      <w:r w:rsidRPr="009D7A9E">
        <w:rPr>
          <w:rFonts w:ascii="Times New Roman" w:hAnsi="Times New Roman" w:cs="Times New Roman"/>
          <w:sz w:val="24"/>
          <w:szCs w:val="24"/>
        </w:rPr>
        <w:t xml:space="preserve">rally or gathering of </w:t>
      </w:r>
      <w:r w:rsidR="00A81609">
        <w:rPr>
          <w:rFonts w:ascii="Times New Roman" w:hAnsi="Times New Roman" w:cs="Times New Roman"/>
          <w:sz w:val="24"/>
          <w:szCs w:val="24"/>
        </w:rPr>
        <w:t>more than fifty (50)</w:t>
      </w:r>
      <w:r w:rsidRPr="009D7A9E">
        <w:rPr>
          <w:rFonts w:ascii="Times New Roman" w:hAnsi="Times New Roman" w:cs="Times New Roman"/>
          <w:sz w:val="24"/>
          <w:szCs w:val="24"/>
        </w:rPr>
        <w:t xml:space="preserve"> persons for a common purpose as a result of prior planning that affects or may reasonably be expected to affect the normal flow or regulation of vehicular or pedestrian traffic upon the sidewalks, boardwalks, plazas, parks, nature trails, public open spaces, playgrounds, recreational areas, and/or beaches; or that occupies any public facility or public area open to the general public in such </w:t>
      </w:r>
      <w:r w:rsidR="00D648BA">
        <w:rPr>
          <w:rFonts w:ascii="Times New Roman" w:hAnsi="Times New Roman" w:cs="Times New Roman"/>
          <w:sz w:val="24"/>
          <w:szCs w:val="24"/>
        </w:rPr>
        <w:t xml:space="preserve">a </w:t>
      </w:r>
      <w:r w:rsidRPr="009D7A9E">
        <w:rPr>
          <w:rFonts w:ascii="Times New Roman" w:hAnsi="Times New Roman" w:cs="Times New Roman"/>
          <w:sz w:val="24"/>
          <w:szCs w:val="24"/>
        </w:rPr>
        <w:t xml:space="preserve">manner </w:t>
      </w:r>
      <w:r w:rsidR="00D648BA">
        <w:rPr>
          <w:rFonts w:ascii="Times New Roman" w:hAnsi="Times New Roman" w:cs="Times New Roman"/>
          <w:sz w:val="24"/>
          <w:szCs w:val="24"/>
        </w:rPr>
        <w:t xml:space="preserve">as </w:t>
      </w:r>
      <w:r w:rsidRPr="009D7A9E">
        <w:rPr>
          <w:rFonts w:ascii="Times New Roman" w:hAnsi="Times New Roman" w:cs="Times New Roman"/>
          <w:sz w:val="24"/>
          <w:szCs w:val="24"/>
        </w:rPr>
        <w:t xml:space="preserve">having a tendency to interfere with the normal use of that public facility or public area. </w:t>
      </w:r>
    </w:p>
    <w:p w14:paraId="636B2743" w14:textId="20CE1AF2" w:rsidR="00683E0A" w:rsidRPr="009D7A9E" w:rsidRDefault="00683E0A" w:rsidP="00213C82">
      <w:pPr>
        <w:rPr>
          <w:rFonts w:ascii="Times New Roman" w:eastAsia="Century" w:hAnsi="Times New Roman" w:cs="Times New Roman"/>
          <w:sz w:val="24"/>
          <w:szCs w:val="24"/>
        </w:rPr>
      </w:pPr>
    </w:p>
    <w:p w14:paraId="60C4B17D" w14:textId="2FD83814" w:rsidR="00683E0A" w:rsidRPr="009D7A9E" w:rsidRDefault="00683E0A" w:rsidP="00683E0A">
      <w:pPr>
        <w:pStyle w:val="Heading4"/>
        <w:rPr>
          <w:rFonts w:ascii="Times New Roman" w:hAnsi="Times New Roman" w:cs="Times New Roman"/>
          <w:b/>
          <w:bCs/>
          <w:i w:val="0"/>
          <w:iCs w:val="0"/>
          <w:color w:val="auto"/>
          <w:sz w:val="24"/>
          <w:szCs w:val="24"/>
        </w:rPr>
      </w:pPr>
      <w:bookmarkStart w:id="5" w:name="§_282-29_Prior_notice_and_permit_require"/>
      <w:bookmarkEnd w:id="5"/>
      <w:r w:rsidRPr="009D7A9E">
        <w:rPr>
          <w:rFonts w:ascii="Times New Roman" w:hAnsi="Times New Roman" w:cs="Times New Roman"/>
          <w:b/>
          <w:bCs/>
          <w:i w:val="0"/>
          <w:iCs w:val="0"/>
          <w:color w:val="auto"/>
          <w:sz w:val="24"/>
          <w:szCs w:val="24"/>
        </w:rPr>
        <w:t>II.10.3</w:t>
      </w:r>
      <w:r w:rsidRPr="009D7A9E">
        <w:rPr>
          <w:rFonts w:ascii="Times New Roman" w:hAnsi="Times New Roman" w:cs="Times New Roman"/>
          <w:b/>
          <w:bCs/>
          <w:i w:val="0"/>
          <w:iCs w:val="0"/>
          <w:color w:val="auto"/>
          <w:sz w:val="24"/>
          <w:szCs w:val="24"/>
        </w:rPr>
        <w:tab/>
        <w:t>Prior Notice and Permit Required</w:t>
      </w:r>
      <w:r w:rsidR="000C73A1">
        <w:rPr>
          <w:rFonts w:ascii="Times New Roman" w:hAnsi="Times New Roman" w:cs="Times New Roman"/>
          <w:b/>
          <w:bCs/>
          <w:i w:val="0"/>
          <w:iCs w:val="0"/>
          <w:color w:val="auto"/>
          <w:sz w:val="24"/>
          <w:szCs w:val="24"/>
        </w:rPr>
        <w:t>; Application Requirements</w:t>
      </w:r>
      <w:r w:rsidRPr="009D7A9E">
        <w:rPr>
          <w:rFonts w:ascii="Times New Roman" w:hAnsi="Times New Roman" w:cs="Times New Roman"/>
          <w:b/>
          <w:bCs/>
          <w:i w:val="0"/>
          <w:iCs w:val="0"/>
          <w:color w:val="auto"/>
          <w:sz w:val="24"/>
          <w:szCs w:val="24"/>
        </w:rPr>
        <w:t>.</w:t>
      </w:r>
    </w:p>
    <w:p w14:paraId="3CFB7A4F" w14:textId="77777777" w:rsidR="002A4E85" w:rsidRPr="009D7A9E" w:rsidRDefault="002A4E85" w:rsidP="002A4E85">
      <w:pPr>
        <w:rPr>
          <w:rFonts w:ascii="Times New Roman" w:hAnsi="Times New Roman" w:cs="Times New Roman"/>
          <w:sz w:val="24"/>
          <w:szCs w:val="24"/>
        </w:rPr>
      </w:pPr>
    </w:p>
    <w:p w14:paraId="7149FD59" w14:textId="56153EFB" w:rsidR="002A4E85" w:rsidRPr="00FB5A53" w:rsidRDefault="003D5021" w:rsidP="00BB165C">
      <w:pPr>
        <w:pStyle w:val="BodyText"/>
        <w:numPr>
          <w:ilvl w:val="0"/>
          <w:numId w:val="8"/>
        </w:numPr>
        <w:tabs>
          <w:tab w:val="left" w:pos="720"/>
          <w:tab w:val="left" w:pos="1080"/>
          <w:tab w:val="left" w:pos="7605"/>
        </w:tabs>
        <w:spacing w:before="0"/>
        <w:ind w:left="720" w:hanging="360"/>
        <w:jc w:val="both"/>
        <w:rPr>
          <w:rFonts w:ascii="Times New Roman" w:hAnsi="Times New Roman" w:cs="Times New Roman"/>
        </w:rPr>
      </w:pPr>
      <w:r w:rsidRPr="009D7A9E">
        <w:rPr>
          <w:rFonts w:ascii="Times New Roman" w:hAnsi="Times New Roman" w:cs="Times New Roman"/>
        </w:rPr>
        <w:t>All special events are prohibited</w:t>
      </w:r>
      <w:r w:rsidR="00FB5A53">
        <w:rPr>
          <w:rFonts w:ascii="Times New Roman" w:hAnsi="Times New Roman" w:cs="Times New Roman"/>
        </w:rPr>
        <w:t xml:space="preserve"> without a permit issued by the Town.</w:t>
      </w:r>
      <w:r w:rsidRPr="009D7A9E">
        <w:rPr>
          <w:rFonts w:ascii="Times New Roman" w:hAnsi="Times New Roman" w:cs="Times New Roman"/>
        </w:rPr>
        <w:t xml:space="preserve"> </w:t>
      </w:r>
      <w:r w:rsidR="00FB5A53">
        <w:rPr>
          <w:rFonts w:ascii="Times New Roman" w:hAnsi="Times New Roman" w:cs="Times New Roman"/>
        </w:rPr>
        <w:t>A</w:t>
      </w:r>
      <w:r w:rsidRPr="009D7A9E">
        <w:rPr>
          <w:rFonts w:ascii="Times New Roman" w:hAnsi="Times New Roman" w:cs="Times New Roman"/>
        </w:rPr>
        <w:t xml:space="preserve">t </w:t>
      </w:r>
      <w:r w:rsidRPr="00FB5A53">
        <w:rPr>
          <w:rFonts w:ascii="Times New Roman" w:hAnsi="Times New Roman" w:cs="Times New Roman"/>
        </w:rPr>
        <w:t xml:space="preserve">least </w:t>
      </w:r>
      <w:r w:rsidR="002A4E85" w:rsidRPr="00FB5A53">
        <w:rPr>
          <w:rFonts w:ascii="Times New Roman" w:hAnsi="Times New Roman" w:cs="Times New Roman"/>
        </w:rPr>
        <w:t>twenty-</w:t>
      </w:r>
      <w:r w:rsidR="00FB5A53" w:rsidRPr="00FB5A53">
        <w:rPr>
          <w:rFonts w:ascii="Times New Roman" w:hAnsi="Times New Roman" w:cs="Times New Roman"/>
        </w:rPr>
        <w:t>one</w:t>
      </w:r>
      <w:r w:rsidR="002A4E85" w:rsidRPr="00FB5A53">
        <w:rPr>
          <w:rFonts w:ascii="Times New Roman" w:hAnsi="Times New Roman" w:cs="Times New Roman"/>
        </w:rPr>
        <w:t xml:space="preserve"> (2</w:t>
      </w:r>
      <w:r w:rsidR="00FB5A53" w:rsidRPr="00FB5A53">
        <w:rPr>
          <w:rFonts w:ascii="Times New Roman" w:hAnsi="Times New Roman" w:cs="Times New Roman"/>
        </w:rPr>
        <w:t>1</w:t>
      </w:r>
      <w:r w:rsidR="002A4E85" w:rsidRPr="00FB5A53">
        <w:rPr>
          <w:rFonts w:ascii="Times New Roman" w:hAnsi="Times New Roman" w:cs="Times New Roman"/>
        </w:rPr>
        <w:t>)</w:t>
      </w:r>
      <w:r w:rsidRPr="00FB5A53">
        <w:rPr>
          <w:rFonts w:ascii="Times New Roman" w:hAnsi="Times New Roman" w:cs="Times New Roman"/>
        </w:rPr>
        <w:t xml:space="preserve"> days</w:t>
      </w:r>
      <w:r w:rsidR="0048495A">
        <w:rPr>
          <w:rFonts w:ascii="Times New Roman" w:hAnsi="Times New Roman" w:cs="Times New Roman"/>
        </w:rPr>
        <w:t>, but no more than twelve (12) months,</w:t>
      </w:r>
      <w:r w:rsidRPr="00FB5A53">
        <w:rPr>
          <w:rFonts w:ascii="Times New Roman" w:hAnsi="Times New Roman" w:cs="Times New Roman"/>
        </w:rPr>
        <w:t xml:space="preserve"> before the</w:t>
      </w:r>
      <w:r w:rsidR="0048495A">
        <w:rPr>
          <w:rFonts w:ascii="Times New Roman" w:hAnsi="Times New Roman" w:cs="Times New Roman"/>
        </w:rPr>
        <w:t xml:space="preserve"> date of the</w:t>
      </w:r>
      <w:r w:rsidRPr="00FB5A53">
        <w:rPr>
          <w:rFonts w:ascii="Times New Roman" w:hAnsi="Times New Roman" w:cs="Times New Roman"/>
        </w:rPr>
        <w:t xml:space="preserve"> special event</w:t>
      </w:r>
      <w:r w:rsidR="00FB5A53">
        <w:rPr>
          <w:rFonts w:ascii="Times New Roman" w:hAnsi="Times New Roman" w:cs="Times New Roman"/>
        </w:rPr>
        <w:t>,</w:t>
      </w:r>
      <w:r w:rsidR="0048495A">
        <w:rPr>
          <w:rFonts w:ascii="Times New Roman" w:hAnsi="Times New Roman" w:cs="Times New Roman"/>
        </w:rPr>
        <w:t xml:space="preserve"> </w:t>
      </w:r>
      <w:r w:rsidR="00FB5A53" w:rsidRPr="009D7A9E">
        <w:rPr>
          <w:rFonts w:ascii="Times New Roman" w:hAnsi="Times New Roman" w:cs="Times New Roman"/>
        </w:rPr>
        <w:t xml:space="preserve">an application containing the following </w:t>
      </w:r>
      <w:r w:rsidR="00FB5A53">
        <w:rPr>
          <w:rFonts w:ascii="Times New Roman" w:hAnsi="Times New Roman" w:cs="Times New Roman"/>
        </w:rPr>
        <w:t>shall be</w:t>
      </w:r>
      <w:r w:rsidR="00FB5A53" w:rsidRPr="009D7A9E">
        <w:rPr>
          <w:rFonts w:ascii="Times New Roman" w:hAnsi="Times New Roman" w:cs="Times New Roman"/>
        </w:rPr>
        <w:t xml:space="preserve"> </w:t>
      </w:r>
      <w:r w:rsidR="00984E42">
        <w:rPr>
          <w:rFonts w:ascii="Times New Roman" w:hAnsi="Times New Roman" w:cs="Times New Roman"/>
        </w:rPr>
        <w:t>submitted</w:t>
      </w:r>
      <w:r w:rsidR="00FB5A53" w:rsidRPr="009D7A9E">
        <w:rPr>
          <w:rFonts w:ascii="Times New Roman" w:hAnsi="Times New Roman" w:cs="Times New Roman"/>
        </w:rPr>
        <w:t xml:space="preserve"> to the Town </w:t>
      </w:r>
      <w:r w:rsidR="00C1097F">
        <w:rPr>
          <w:rFonts w:ascii="Times New Roman" w:hAnsi="Times New Roman" w:cs="Times New Roman"/>
        </w:rPr>
        <w:t>Clerk</w:t>
      </w:r>
      <w:r w:rsidRPr="00FB5A53">
        <w:rPr>
          <w:rFonts w:ascii="Times New Roman" w:hAnsi="Times New Roman" w:cs="Times New Roman"/>
        </w:rPr>
        <w:t>:</w:t>
      </w:r>
    </w:p>
    <w:p w14:paraId="1AE1CA08" w14:textId="77777777" w:rsidR="002A4E85" w:rsidRPr="009D7A9E" w:rsidRDefault="002A4E85" w:rsidP="002A4E85">
      <w:pPr>
        <w:pStyle w:val="BodyText"/>
        <w:tabs>
          <w:tab w:val="left" w:pos="920"/>
          <w:tab w:val="left" w:pos="7605"/>
        </w:tabs>
        <w:spacing w:before="0"/>
        <w:ind w:left="900" w:right="118" w:firstLine="0"/>
        <w:jc w:val="both"/>
        <w:rPr>
          <w:rFonts w:ascii="Times New Roman" w:hAnsi="Times New Roman" w:cs="Times New Roman"/>
        </w:rPr>
      </w:pPr>
    </w:p>
    <w:p w14:paraId="5FB9B604" w14:textId="0D212634" w:rsidR="002A4E85" w:rsidRPr="009D7A9E" w:rsidRDefault="002A4E85" w:rsidP="00BB165C">
      <w:pPr>
        <w:pStyle w:val="BodyText"/>
        <w:tabs>
          <w:tab w:val="left" w:pos="920"/>
          <w:tab w:val="left" w:pos="7605"/>
        </w:tabs>
        <w:spacing w:before="0"/>
        <w:ind w:left="1080" w:hanging="360"/>
        <w:jc w:val="both"/>
        <w:rPr>
          <w:rFonts w:ascii="Times New Roman" w:hAnsi="Times New Roman" w:cs="Times New Roman"/>
        </w:rPr>
      </w:pPr>
      <w:r w:rsidRPr="009D7A9E">
        <w:rPr>
          <w:rFonts w:ascii="Times New Roman" w:hAnsi="Times New Roman" w:cs="Times New Roman"/>
        </w:rPr>
        <w:t xml:space="preserve">(1) The character, time, duration and place </w:t>
      </w:r>
      <w:r w:rsidR="001626BE">
        <w:rPr>
          <w:rFonts w:ascii="Times New Roman" w:hAnsi="Times New Roman" w:cs="Times New Roman"/>
        </w:rPr>
        <w:t>of the special event</w:t>
      </w:r>
      <w:r w:rsidR="00BB165C">
        <w:rPr>
          <w:rFonts w:ascii="Times New Roman" w:hAnsi="Times New Roman" w:cs="Times New Roman"/>
        </w:rPr>
        <w:t>. I</w:t>
      </w:r>
      <w:r w:rsidRPr="009D7A9E">
        <w:rPr>
          <w:rFonts w:ascii="Times New Roman" w:hAnsi="Times New Roman" w:cs="Times New Roman"/>
        </w:rPr>
        <w:t>f the special event is to be a parade, procession or similar moving assembly, the proposed route thereof.</w:t>
      </w:r>
    </w:p>
    <w:p w14:paraId="0FF7218E" w14:textId="77777777" w:rsidR="002A4E85" w:rsidRPr="009D7A9E" w:rsidRDefault="002A4E85" w:rsidP="002A4E85">
      <w:pPr>
        <w:pStyle w:val="BodyText"/>
        <w:tabs>
          <w:tab w:val="left" w:pos="920"/>
          <w:tab w:val="left" w:pos="7605"/>
        </w:tabs>
        <w:spacing w:before="0"/>
        <w:ind w:left="1160" w:right="118" w:firstLine="0"/>
        <w:jc w:val="both"/>
        <w:rPr>
          <w:rFonts w:ascii="Times New Roman" w:hAnsi="Times New Roman" w:cs="Times New Roman"/>
        </w:rPr>
      </w:pPr>
    </w:p>
    <w:p w14:paraId="131E20F4" w14:textId="12E14FE4" w:rsidR="002A4E85" w:rsidRPr="009D7A9E" w:rsidRDefault="002A4E85" w:rsidP="00144C9B">
      <w:pPr>
        <w:pStyle w:val="BodyText"/>
        <w:tabs>
          <w:tab w:val="left" w:pos="920"/>
          <w:tab w:val="left" w:pos="7605"/>
        </w:tabs>
        <w:spacing w:before="0"/>
        <w:ind w:left="1080" w:right="118" w:hanging="360"/>
        <w:rPr>
          <w:rFonts w:ascii="Times New Roman" w:hAnsi="Times New Roman" w:cs="Times New Roman"/>
        </w:rPr>
      </w:pPr>
      <w:r w:rsidRPr="009D7A9E">
        <w:rPr>
          <w:rFonts w:ascii="Times New Roman" w:hAnsi="Times New Roman" w:cs="Times New Roman"/>
        </w:rPr>
        <w:t>(2) The name</w:t>
      </w:r>
      <w:r w:rsidR="00144C9B">
        <w:rPr>
          <w:rFonts w:ascii="Times New Roman" w:hAnsi="Times New Roman" w:cs="Times New Roman"/>
        </w:rPr>
        <w:t>,</w:t>
      </w:r>
      <w:r w:rsidRPr="009D7A9E">
        <w:rPr>
          <w:rFonts w:ascii="Times New Roman" w:hAnsi="Times New Roman" w:cs="Times New Roman"/>
        </w:rPr>
        <w:t xml:space="preserve"> </w:t>
      </w:r>
      <w:r w:rsidR="00144C9B">
        <w:rPr>
          <w:rFonts w:ascii="Times New Roman" w:hAnsi="Times New Roman" w:cs="Times New Roman"/>
        </w:rPr>
        <w:t>mailing address, email address, and phone number for the applicant and all</w:t>
      </w:r>
      <w:r w:rsidRPr="009D7A9E">
        <w:rPr>
          <w:rFonts w:ascii="Times New Roman" w:hAnsi="Times New Roman" w:cs="Times New Roman"/>
        </w:rPr>
        <w:t xml:space="preserve"> persons</w:t>
      </w:r>
      <w:r w:rsidR="00C07AA3" w:rsidRPr="009D7A9E">
        <w:rPr>
          <w:rFonts w:ascii="Times New Roman" w:hAnsi="Times New Roman" w:cs="Times New Roman"/>
        </w:rPr>
        <w:t xml:space="preserve"> </w:t>
      </w:r>
      <w:r w:rsidRPr="009D7A9E">
        <w:rPr>
          <w:rFonts w:ascii="Times New Roman" w:hAnsi="Times New Roman" w:cs="Times New Roman"/>
        </w:rPr>
        <w:t>responsible for the special event</w:t>
      </w:r>
      <w:r w:rsidR="001626BE">
        <w:rPr>
          <w:rFonts w:ascii="Times New Roman" w:hAnsi="Times New Roman" w:cs="Times New Roman"/>
        </w:rPr>
        <w:t>, including any organization hosting the event</w:t>
      </w:r>
      <w:r w:rsidRPr="009D7A9E">
        <w:rPr>
          <w:rFonts w:ascii="Times New Roman" w:hAnsi="Times New Roman" w:cs="Times New Roman"/>
        </w:rPr>
        <w:t>.</w:t>
      </w:r>
    </w:p>
    <w:p w14:paraId="3A465594" w14:textId="77777777" w:rsidR="002A4E85" w:rsidRPr="009D7A9E" w:rsidRDefault="002A4E85" w:rsidP="002A4E85">
      <w:pPr>
        <w:pStyle w:val="BodyText"/>
        <w:tabs>
          <w:tab w:val="left" w:pos="920"/>
          <w:tab w:val="left" w:pos="7605"/>
        </w:tabs>
        <w:spacing w:before="0"/>
        <w:ind w:left="1160" w:right="118" w:firstLine="0"/>
        <w:jc w:val="both"/>
        <w:rPr>
          <w:rFonts w:ascii="Times New Roman" w:hAnsi="Times New Roman" w:cs="Times New Roman"/>
        </w:rPr>
      </w:pPr>
    </w:p>
    <w:p w14:paraId="545F5E49" w14:textId="5E4AB26A" w:rsidR="002A4E85" w:rsidRPr="009D7A9E" w:rsidRDefault="002A4E85" w:rsidP="00BB165C">
      <w:pPr>
        <w:pStyle w:val="BodyText"/>
        <w:tabs>
          <w:tab w:val="left" w:pos="920"/>
          <w:tab w:val="left" w:pos="7605"/>
        </w:tabs>
        <w:spacing w:before="0"/>
        <w:ind w:left="1080" w:hanging="360"/>
        <w:jc w:val="both"/>
        <w:rPr>
          <w:rFonts w:ascii="Times New Roman" w:hAnsi="Times New Roman" w:cs="Times New Roman"/>
        </w:rPr>
      </w:pPr>
      <w:r w:rsidRPr="009D7A9E">
        <w:rPr>
          <w:rFonts w:ascii="Times New Roman" w:hAnsi="Times New Roman" w:cs="Times New Roman"/>
        </w:rPr>
        <w:t xml:space="preserve">(3) </w:t>
      </w:r>
      <w:r w:rsidR="001626BE">
        <w:rPr>
          <w:rFonts w:ascii="Times New Roman" w:hAnsi="Times New Roman" w:cs="Times New Roman"/>
        </w:rPr>
        <w:t>A brief description of the event and all associated activities, including</w:t>
      </w:r>
      <w:r w:rsidRPr="009D7A9E">
        <w:rPr>
          <w:rFonts w:ascii="Times New Roman" w:hAnsi="Times New Roman" w:cs="Times New Roman"/>
        </w:rPr>
        <w:t xml:space="preserve"> the estimated number of persons and vehicles expected to participate.</w:t>
      </w:r>
    </w:p>
    <w:p w14:paraId="670D3157" w14:textId="77777777" w:rsidR="002A4E85" w:rsidRPr="009D7A9E" w:rsidRDefault="002A4E85" w:rsidP="002A4E85">
      <w:pPr>
        <w:pStyle w:val="BodyText"/>
        <w:tabs>
          <w:tab w:val="left" w:pos="920"/>
          <w:tab w:val="left" w:pos="7605"/>
        </w:tabs>
        <w:spacing w:before="0"/>
        <w:ind w:left="1160" w:right="118" w:firstLine="0"/>
        <w:jc w:val="both"/>
        <w:rPr>
          <w:rFonts w:ascii="Times New Roman" w:hAnsi="Times New Roman" w:cs="Times New Roman"/>
        </w:rPr>
      </w:pPr>
    </w:p>
    <w:p w14:paraId="3BCF4803" w14:textId="4870BB4C" w:rsidR="000C73A1" w:rsidRDefault="002A4E85" w:rsidP="000C73A1">
      <w:pPr>
        <w:pStyle w:val="BodyText"/>
        <w:tabs>
          <w:tab w:val="left" w:pos="920"/>
          <w:tab w:val="left" w:pos="7605"/>
        </w:tabs>
        <w:spacing w:before="0"/>
        <w:ind w:left="1620" w:hanging="900"/>
        <w:jc w:val="both"/>
        <w:rPr>
          <w:rFonts w:ascii="Times New Roman" w:hAnsi="Times New Roman" w:cs="Times New Roman"/>
        </w:rPr>
      </w:pPr>
      <w:r w:rsidRPr="009D7A9E">
        <w:rPr>
          <w:rFonts w:ascii="Times New Roman" w:hAnsi="Times New Roman" w:cs="Times New Roman"/>
        </w:rPr>
        <w:t>(4) The names of the participating organization.</w:t>
      </w:r>
    </w:p>
    <w:p w14:paraId="3EC5E274" w14:textId="488D48B8" w:rsidR="00CA731A" w:rsidRDefault="00CA731A" w:rsidP="000C73A1">
      <w:pPr>
        <w:pStyle w:val="BodyText"/>
        <w:tabs>
          <w:tab w:val="left" w:pos="920"/>
          <w:tab w:val="left" w:pos="7605"/>
        </w:tabs>
        <w:spacing w:before="0"/>
        <w:ind w:left="1620" w:hanging="900"/>
        <w:jc w:val="both"/>
        <w:rPr>
          <w:rFonts w:ascii="Times New Roman" w:hAnsi="Times New Roman" w:cs="Times New Roman"/>
        </w:rPr>
      </w:pPr>
    </w:p>
    <w:p w14:paraId="6F2B86BE" w14:textId="35FCFBFA" w:rsidR="00CA731A" w:rsidRPr="009D7A9E" w:rsidRDefault="00CA731A" w:rsidP="007D500B">
      <w:pPr>
        <w:pStyle w:val="BodyText"/>
        <w:tabs>
          <w:tab w:val="left" w:pos="920"/>
          <w:tab w:val="left" w:pos="7605"/>
        </w:tabs>
        <w:spacing w:before="0"/>
        <w:ind w:left="1080" w:hanging="360"/>
        <w:jc w:val="both"/>
        <w:rPr>
          <w:rFonts w:ascii="Times New Roman" w:hAnsi="Times New Roman" w:cs="Times New Roman"/>
        </w:rPr>
      </w:pPr>
      <w:r>
        <w:rPr>
          <w:rFonts w:ascii="Times New Roman" w:hAnsi="Times New Roman" w:cs="Times New Roman"/>
        </w:rPr>
        <w:t xml:space="preserve">(5) A </w:t>
      </w:r>
      <w:r w:rsidR="007D70DE">
        <w:rPr>
          <w:rFonts w:ascii="Times New Roman" w:hAnsi="Times New Roman" w:cs="Times New Roman"/>
        </w:rPr>
        <w:t>nonrefundable special event</w:t>
      </w:r>
      <w:r>
        <w:rPr>
          <w:rFonts w:ascii="Times New Roman" w:hAnsi="Times New Roman" w:cs="Times New Roman"/>
        </w:rPr>
        <w:t xml:space="preserve"> permit application fee of $50.00</w:t>
      </w:r>
      <w:r w:rsidR="007E4F0D">
        <w:rPr>
          <w:rFonts w:ascii="Times New Roman" w:hAnsi="Times New Roman" w:cs="Times New Roman"/>
        </w:rPr>
        <w:t xml:space="preserve"> for residents and $100</w:t>
      </w:r>
      <w:r w:rsidR="008F5932">
        <w:rPr>
          <w:rFonts w:ascii="Times New Roman" w:hAnsi="Times New Roman" w:cs="Times New Roman"/>
        </w:rPr>
        <w:t>.00</w:t>
      </w:r>
      <w:r w:rsidR="007E4F0D">
        <w:rPr>
          <w:rFonts w:ascii="Times New Roman" w:hAnsi="Times New Roman" w:cs="Times New Roman"/>
        </w:rPr>
        <w:t xml:space="preserve"> for non-residents</w:t>
      </w:r>
      <w:r w:rsidR="008E1C4A">
        <w:rPr>
          <w:rFonts w:ascii="Times New Roman" w:hAnsi="Times New Roman" w:cs="Times New Roman"/>
        </w:rPr>
        <w:t xml:space="preserve">, which application fee shall be waived by the Town </w:t>
      </w:r>
      <w:r w:rsidR="008F5932">
        <w:rPr>
          <w:rFonts w:ascii="Times New Roman" w:hAnsi="Times New Roman" w:cs="Times New Roman"/>
        </w:rPr>
        <w:t>Clerk</w:t>
      </w:r>
      <w:r w:rsidR="008E1C4A">
        <w:rPr>
          <w:rFonts w:ascii="Times New Roman" w:hAnsi="Times New Roman" w:cs="Times New Roman"/>
        </w:rPr>
        <w:t xml:space="preserve"> for any documented 501(c)(3) not-for-profit corporations</w:t>
      </w:r>
      <w:r>
        <w:rPr>
          <w:rFonts w:ascii="Times New Roman" w:hAnsi="Times New Roman" w:cs="Times New Roman"/>
        </w:rPr>
        <w:t>.</w:t>
      </w:r>
    </w:p>
    <w:p w14:paraId="0733758C" w14:textId="77777777" w:rsidR="002A4E85" w:rsidRPr="009D7A9E" w:rsidRDefault="002A4E85" w:rsidP="002A4E85">
      <w:pPr>
        <w:pStyle w:val="BodyText"/>
        <w:tabs>
          <w:tab w:val="left" w:pos="920"/>
          <w:tab w:val="left" w:pos="7605"/>
        </w:tabs>
        <w:spacing w:before="0"/>
        <w:ind w:left="1160" w:right="118" w:firstLine="0"/>
        <w:jc w:val="both"/>
        <w:rPr>
          <w:rFonts w:ascii="Times New Roman" w:hAnsi="Times New Roman" w:cs="Times New Roman"/>
        </w:rPr>
      </w:pPr>
    </w:p>
    <w:p w14:paraId="7A4F92D7" w14:textId="27CE246F" w:rsidR="00683E0A" w:rsidRPr="009D7A9E" w:rsidRDefault="00004018" w:rsidP="00004018">
      <w:pPr>
        <w:pStyle w:val="BodyText"/>
        <w:numPr>
          <w:ilvl w:val="0"/>
          <w:numId w:val="8"/>
        </w:numPr>
        <w:tabs>
          <w:tab w:val="left" w:pos="720"/>
          <w:tab w:val="left" w:pos="7605"/>
        </w:tabs>
        <w:spacing w:before="0"/>
        <w:ind w:left="720" w:right="118" w:hanging="360"/>
        <w:jc w:val="both"/>
        <w:rPr>
          <w:rFonts w:ascii="Times New Roman" w:hAnsi="Times New Roman" w:cs="Times New Roman"/>
        </w:rPr>
      </w:pPr>
      <w:r>
        <w:rPr>
          <w:rFonts w:ascii="Times New Roman" w:hAnsi="Times New Roman" w:cs="Times New Roman"/>
        </w:rPr>
        <w:t xml:space="preserve"> </w:t>
      </w:r>
      <w:r w:rsidR="002A4E85" w:rsidRPr="009D7A9E">
        <w:rPr>
          <w:rFonts w:ascii="Times New Roman" w:hAnsi="Times New Roman" w:cs="Times New Roman"/>
        </w:rPr>
        <w:t xml:space="preserve">The Town </w:t>
      </w:r>
      <w:r w:rsidR="000578EA">
        <w:rPr>
          <w:rFonts w:ascii="Times New Roman" w:hAnsi="Times New Roman" w:cs="Times New Roman"/>
        </w:rPr>
        <w:t>Clerk</w:t>
      </w:r>
      <w:r w:rsidR="002A4E85" w:rsidRPr="009D7A9E">
        <w:rPr>
          <w:rFonts w:ascii="Times New Roman" w:hAnsi="Times New Roman" w:cs="Times New Roman"/>
        </w:rPr>
        <w:t xml:space="preserve"> shall, within </w:t>
      </w:r>
      <w:r w:rsidR="00C07AA3" w:rsidRPr="000C73A1">
        <w:rPr>
          <w:rFonts w:ascii="Times New Roman" w:hAnsi="Times New Roman" w:cs="Times New Roman"/>
        </w:rPr>
        <w:t>five</w:t>
      </w:r>
      <w:r w:rsidR="002A4E85" w:rsidRPr="000C73A1">
        <w:rPr>
          <w:rFonts w:ascii="Times New Roman" w:hAnsi="Times New Roman" w:cs="Times New Roman"/>
        </w:rPr>
        <w:t xml:space="preserve"> working days</w:t>
      </w:r>
      <w:r w:rsidR="00984E42">
        <w:rPr>
          <w:rFonts w:ascii="Times New Roman" w:hAnsi="Times New Roman" w:cs="Times New Roman"/>
        </w:rPr>
        <w:t xml:space="preserve"> of the application’s submission</w:t>
      </w:r>
      <w:r w:rsidR="002A4E85" w:rsidRPr="009D7A9E">
        <w:rPr>
          <w:rFonts w:ascii="Times New Roman" w:hAnsi="Times New Roman" w:cs="Times New Roman"/>
        </w:rPr>
        <w:t>:</w:t>
      </w:r>
    </w:p>
    <w:p w14:paraId="660E869E" w14:textId="77777777" w:rsidR="002A4E85" w:rsidRPr="009D7A9E" w:rsidRDefault="002A4E85" w:rsidP="002A4E85">
      <w:pPr>
        <w:pStyle w:val="BodyText"/>
        <w:tabs>
          <w:tab w:val="left" w:pos="920"/>
          <w:tab w:val="left" w:pos="7605"/>
        </w:tabs>
        <w:spacing w:before="0"/>
        <w:ind w:left="1160" w:right="118" w:firstLine="0"/>
        <w:jc w:val="both"/>
        <w:rPr>
          <w:rFonts w:ascii="Times New Roman" w:hAnsi="Times New Roman" w:cs="Times New Roman"/>
        </w:rPr>
      </w:pPr>
    </w:p>
    <w:p w14:paraId="6AEEF675" w14:textId="58A262A7" w:rsidR="002A4E85" w:rsidRPr="009D7A9E" w:rsidRDefault="002A4E85" w:rsidP="00004018">
      <w:pPr>
        <w:pStyle w:val="BodyText"/>
        <w:numPr>
          <w:ilvl w:val="0"/>
          <w:numId w:val="9"/>
        </w:numPr>
        <w:tabs>
          <w:tab w:val="left" w:pos="920"/>
          <w:tab w:val="left" w:pos="7605"/>
        </w:tabs>
        <w:spacing w:before="0"/>
        <w:ind w:left="1080" w:right="118" w:hanging="360"/>
        <w:jc w:val="both"/>
        <w:rPr>
          <w:rFonts w:ascii="Times New Roman" w:hAnsi="Times New Roman" w:cs="Times New Roman"/>
        </w:rPr>
      </w:pPr>
      <w:r w:rsidRPr="009D7A9E">
        <w:rPr>
          <w:rFonts w:ascii="Times New Roman" w:hAnsi="Times New Roman" w:cs="Times New Roman"/>
        </w:rPr>
        <w:t>Approve the application and issue a permit</w:t>
      </w:r>
      <w:r w:rsidR="000C73A1">
        <w:rPr>
          <w:rFonts w:ascii="Times New Roman" w:hAnsi="Times New Roman" w:cs="Times New Roman"/>
        </w:rPr>
        <w:t xml:space="preserve"> upon receipt of the security deposit, signed indemnification agreement, and insurance certificate</w:t>
      </w:r>
      <w:r w:rsidRPr="009D7A9E">
        <w:rPr>
          <w:rFonts w:ascii="Times New Roman" w:hAnsi="Times New Roman" w:cs="Times New Roman"/>
        </w:rPr>
        <w:t>.</w:t>
      </w:r>
    </w:p>
    <w:p w14:paraId="1B028F8C" w14:textId="77777777" w:rsidR="00C07AA3" w:rsidRPr="009D7A9E" w:rsidRDefault="00C07AA3" w:rsidP="00C07AA3">
      <w:pPr>
        <w:pStyle w:val="BodyText"/>
        <w:tabs>
          <w:tab w:val="left" w:pos="920"/>
          <w:tab w:val="left" w:pos="7605"/>
        </w:tabs>
        <w:spacing w:before="0"/>
        <w:ind w:left="1880" w:right="118" w:firstLine="0"/>
        <w:jc w:val="both"/>
        <w:rPr>
          <w:rFonts w:ascii="Times New Roman" w:hAnsi="Times New Roman" w:cs="Times New Roman"/>
        </w:rPr>
      </w:pPr>
    </w:p>
    <w:p w14:paraId="6D432525" w14:textId="3CFB9FA0" w:rsidR="002A4E85" w:rsidRPr="009D7A9E" w:rsidRDefault="002A4E85" w:rsidP="00004018">
      <w:pPr>
        <w:pStyle w:val="BodyText"/>
        <w:numPr>
          <w:ilvl w:val="0"/>
          <w:numId w:val="9"/>
        </w:numPr>
        <w:tabs>
          <w:tab w:val="left" w:pos="920"/>
          <w:tab w:val="left" w:pos="7605"/>
        </w:tabs>
        <w:spacing w:before="0"/>
        <w:ind w:left="1080" w:right="118" w:hanging="360"/>
        <w:jc w:val="both"/>
        <w:rPr>
          <w:rFonts w:ascii="Times New Roman" w:hAnsi="Times New Roman" w:cs="Times New Roman"/>
        </w:rPr>
      </w:pPr>
      <w:r w:rsidRPr="009D7A9E">
        <w:rPr>
          <w:rFonts w:ascii="Times New Roman" w:hAnsi="Times New Roman" w:cs="Times New Roman"/>
        </w:rPr>
        <w:t xml:space="preserve">Deny the application </w:t>
      </w:r>
      <w:r w:rsidR="007D70DE">
        <w:rPr>
          <w:rFonts w:ascii="Times New Roman" w:hAnsi="Times New Roman" w:cs="Times New Roman"/>
        </w:rPr>
        <w:t>based on one of the reasons set forth</w:t>
      </w:r>
      <w:r w:rsidRPr="009D7A9E">
        <w:rPr>
          <w:rFonts w:ascii="Times New Roman" w:hAnsi="Times New Roman" w:cs="Times New Roman"/>
        </w:rPr>
        <w:t xml:space="preserve"> </w:t>
      </w:r>
      <w:r w:rsidR="000C73A1">
        <w:rPr>
          <w:rFonts w:ascii="Times New Roman" w:hAnsi="Times New Roman" w:cs="Times New Roman"/>
        </w:rPr>
        <w:t>in Section II.10.4.</w:t>
      </w:r>
    </w:p>
    <w:p w14:paraId="438DA613" w14:textId="77777777" w:rsidR="00C07AA3" w:rsidRPr="009D7A9E" w:rsidRDefault="00C07AA3" w:rsidP="00C07AA3">
      <w:pPr>
        <w:pStyle w:val="BodyText"/>
        <w:tabs>
          <w:tab w:val="left" w:pos="920"/>
          <w:tab w:val="left" w:pos="7605"/>
        </w:tabs>
        <w:spacing w:before="0"/>
        <w:ind w:left="1880" w:firstLine="0"/>
        <w:jc w:val="both"/>
        <w:rPr>
          <w:rFonts w:ascii="Times New Roman" w:hAnsi="Times New Roman" w:cs="Times New Roman"/>
        </w:rPr>
      </w:pPr>
    </w:p>
    <w:p w14:paraId="3864E442" w14:textId="4B2B5AE3" w:rsidR="002A4E85" w:rsidRDefault="002A4E85" w:rsidP="00BB165C">
      <w:pPr>
        <w:pStyle w:val="BodyText"/>
        <w:numPr>
          <w:ilvl w:val="0"/>
          <w:numId w:val="9"/>
        </w:numPr>
        <w:tabs>
          <w:tab w:val="left" w:pos="920"/>
          <w:tab w:val="left" w:pos="7605"/>
        </w:tabs>
        <w:spacing w:before="0"/>
        <w:ind w:left="1080" w:hanging="360"/>
        <w:jc w:val="both"/>
        <w:rPr>
          <w:rFonts w:ascii="Times New Roman" w:hAnsi="Times New Roman" w:cs="Times New Roman"/>
        </w:rPr>
      </w:pPr>
      <w:r w:rsidRPr="009D7A9E">
        <w:rPr>
          <w:rFonts w:ascii="Times New Roman" w:hAnsi="Times New Roman" w:cs="Times New Roman"/>
        </w:rPr>
        <w:t>Approve the application and</w:t>
      </w:r>
      <w:r w:rsidR="00FF41CB">
        <w:rPr>
          <w:rFonts w:ascii="Times New Roman" w:hAnsi="Times New Roman" w:cs="Times New Roman"/>
        </w:rPr>
        <w:t xml:space="preserve">, upon receipt of the security deposit, signed indemnification agreement, and insurance certificate, </w:t>
      </w:r>
      <w:r w:rsidRPr="009D7A9E">
        <w:rPr>
          <w:rFonts w:ascii="Times New Roman" w:hAnsi="Times New Roman" w:cs="Times New Roman"/>
        </w:rPr>
        <w:t xml:space="preserve"> issue a permit with specified limitations with respect to day, time, duration, location or other reasonable limitations, including payment for the Town’s incremental costs necessary to provide those public services necessitated by the special event; provided that such incremental costs shall not include the cost of providing police protection to participants or the public necessitated by the potential for hostile response to the special event.</w:t>
      </w:r>
    </w:p>
    <w:p w14:paraId="54D3E111" w14:textId="77777777" w:rsidR="00144C9B" w:rsidRDefault="00144C9B" w:rsidP="00144C9B">
      <w:pPr>
        <w:pStyle w:val="ListParagraph"/>
        <w:rPr>
          <w:rFonts w:ascii="Times New Roman" w:hAnsi="Times New Roman" w:cs="Times New Roman"/>
        </w:rPr>
      </w:pPr>
    </w:p>
    <w:p w14:paraId="74B2DCEB" w14:textId="5AE1748A" w:rsidR="006155F4" w:rsidRDefault="006155F4" w:rsidP="00144C9B">
      <w:pPr>
        <w:pStyle w:val="BodyText"/>
        <w:numPr>
          <w:ilvl w:val="0"/>
          <w:numId w:val="8"/>
        </w:numPr>
        <w:tabs>
          <w:tab w:val="left" w:pos="540"/>
          <w:tab w:val="left" w:pos="900"/>
          <w:tab w:val="left" w:pos="7605"/>
        </w:tabs>
        <w:spacing w:before="0"/>
        <w:ind w:left="810" w:hanging="370"/>
        <w:jc w:val="both"/>
        <w:rPr>
          <w:rFonts w:ascii="Times New Roman" w:hAnsi="Times New Roman" w:cs="Times New Roman"/>
        </w:rPr>
      </w:pPr>
      <w:r>
        <w:rPr>
          <w:rFonts w:ascii="Times New Roman" w:hAnsi="Times New Roman" w:cs="Times New Roman"/>
        </w:rPr>
        <w:t>Each special event permit shall include the following:</w:t>
      </w:r>
    </w:p>
    <w:p w14:paraId="1640BCD6" w14:textId="5EA250E7" w:rsidR="006155F4" w:rsidRDefault="006155F4" w:rsidP="006155F4">
      <w:pPr>
        <w:pStyle w:val="BodyText"/>
        <w:tabs>
          <w:tab w:val="left" w:pos="540"/>
          <w:tab w:val="left" w:pos="900"/>
          <w:tab w:val="left" w:pos="7605"/>
        </w:tabs>
        <w:spacing w:before="0"/>
        <w:jc w:val="both"/>
        <w:rPr>
          <w:rFonts w:ascii="Times New Roman" w:hAnsi="Times New Roman" w:cs="Times New Roman"/>
        </w:rPr>
      </w:pPr>
    </w:p>
    <w:p w14:paraId="140685E3" w14:textId="097A4EC3" w:rsidR="006155F4" w:rsidRDefault="006155F4" w:rsidP="006155F4">
      <w:pPr>
        <w:pStyle w:val="BodyText"/>
        <w:numPr>
          <w:ilvl w:val="0"/>
          <w:numId w:val="13"/>
        </w:numPr>
        <w:tabs>
          <w:tab w:val="left" w:pos="540"/>
          <w:tab w:val="left" w:pos="900"/>
          <w:tab w:val="left" w:pos="7605"/>
        </w:tabs>
        <w:spacing w:before="0"/>
        <w:ind w:left="1080"/>
        <w:jc w:val="both"/>
        <w:rPr>
          <w:rFonts w:ascii="Times New Roman" w:hAnsi="Times New Roman" w:cs="Times New Roman"/>
        </w:rPr>
      </w:pPr>
      <w:r>
        <w:rPr>
          <w:rFonts w:ascii="Times New Roman" w:hAnsi="Times New Roman" w:cs="Times New Roman"/>
        </w:rPr>
        <w:t>The starting and ending times for the event, including time allowed to assemble or disperse the participants and clean up after the event, which time shall be stated separately;</w:t>
      </w:r>
    </w:p>
    <w:p w14:paraId="342C5533" w14:textId="1573D156" w:rsidR="006155F4" w:rsidRDefault="006155F4" w:rsidP="006155F4">
      <w:pPr>
        <w:pStyle w:val="BodyText"/>
        <w:tabs>
          <w:tab w:val="left" w:pos="540"/>
          <w:tab w:val="left" w:pos="900"/>
          <w:tab w:val="left" w:pos="7605"/>
        </w:tabs>
        <w:spacing w:before="0"/>
        <w:ind w:left="1080" w:firstLine="0"/>
        <w:jc w:val="both"/>
        <w:rPr>
          <w:rFonts w:ascii="Times New Roman" w:hAnsi="Times New Roman" w:cs="Times New Roman"/>
        </w:rPr>
      </w:pPr>
    </w:p>
    <w:p w14:paraId="62897914" w14:textId="028A980E" w:rsidR="006155F4" w:rsidRDefault="006155F4" w:rsidP="006155F4">
      <w:pPr>
        <w:pStyle w:val="BodyText"/>
        <w:numPr>
          <w:ilvl w:val="0"/>
          <w:numId w:val="13"/>
        </w:numPr>
        <w:tabs>
          <w:tab w:val="left" w:pos="540"/>
          <w:tab w:val="left" w:pos="900"/>
          <w:tab w:val="left" w:pos="7605"/>
        </w:tabs>
        <w:spacing w:before="0"/>
        <w:ind w:left="1080"/>
        <w:jc w:val="both"/>
        <w:rPr>
          <w:rFonts w:ascii="Times New Roman" w:hAnsi="Times New Roman" w:cs="Times New Roman"/>
        </w:rPr>
      </w:pPr>
      <w:r>
        <w:rPr>
          <w:rFonts w:ascii="Times New Roman" w:hAnsi="Times New Roman" w:cs="Times New Roman"/>
        </w:rPr>
        <w:t>The portions of the streets, sidewalks, or public places that may be occupied by the parade or public assembly;</w:t>
      </w:r>
    </w:p>
    <w:p w14:paraId="594CEB93" w14:textId="77777777" w:rsidR="006155F4" w:rsidRDefault="006155F4" w:rsidP="006155F4">
      <w:pPr>
        <w:pStyle w:val="ListParagraph"/>
        <w:rPr>
          <w:rFonts w:ascii="Times New Roman" w:hAnsi="Times New Roman" w:cs="Times New Roman"/>
        </w:rPr>
      </w:pPr>
    </w:p>
    <w:p w14:paraId="19F7FA60" w14:textId="7D434AC8" w:rsidR="006155F4" w:rsidRDefault="006155F4" w:rsidP="006155F4">
      <w:pPr>
        <w:pStyle w:val="BodyText"/>
        <w:numPr>
          <w:ilvl w:val="0"/>
          <w:numId w:val="13"/>
        </w:numPr>
        <w:tabs>
          <w:tab w:val="left" w:pos="540"/>
          <w:tab w:val="left" w:pos="900"/>
          <w:tab w:val="left" w:pos="7605"/>
        </w:tabs>
        <w:spacing w:before="0"/>
        <w:ind w:left="1080"/>
        <w:jc w:val="both"/>
        <w:rPr>
          <w:rFonts w:ascii="Times New Roman" w:hAnsi="Times New Roman" w:cs="Times New Roman"/>
        </w:rPr>
      </w:pPr>
      <w:r>
        <w:rPr>
          <w:rFonts w:ascii="Times New Roman" w:hAnsi="Times New Roman" w:cs="Times New Roman"/>
        </w:rPr>
        <w:t>If a parade, the minimum and maximum speed of the parade vehicles or participants, the maximum interval of space to be maintained between parade units, and the maximum length of the parade.</w:t>
      </w:r>
    </w:p>
    <w:p w14:paraId="3ED950CA" w14:textId="42FCBB86" w:rsidR="006155F4" w:rsidRDefault="00144C9B" w:rsidP="006155F4">
      <w:pPr>
        <w:pStyle w:val="BodyText"/>
        <w:tabs>
          <w:tab w:val="left" w:pos="540"/>
          <w:tab w:val="left" w:pos="900"/>
          <w:tab w:val="left" w:pos="7605"/>
        </w:tabs>
        <w:spacing w:before="0"/>
        <w:ind w:left="810" w:firstLine="0"/>
        <w:jc w:val="both"/>
        <w:rPr>
          <w:rFonts w:ascii="Times New Roman" w:hAnsi="Times New Roman" w:cs="Times New Roman"/>
        </w:rPr>
      </w:pPr>
      <w:r>
        <w:rPr>
          <w:rFonts w:ascii="Times New Roman" w:hAnsi="Times New Roman" w:cs="Times New Roman"/>
        </w:rPr>
        <w:t xml:space="preserve"> </w:t>
      </w:r>
    </w:p>
    <w:p w14:paraId="6EA1EB7C" w14:textId="598A793B" w:rsidR="00144C9B" w:rsidRDefault="00144C9B" w:rsidP="00144C9B">
      <w:pPr>
        <w:pStyle w:val="BodyText"/>
        <w:numPr>
          <w:ilvl w:val="0"/>
          <w:numId w:val="8"/>
        </w:numPr>
        <w:tabs>
          <w:tab w:val="left" w:pos="540"/>
          <w:tab w:val="left" w:pos="900"/>
          <w:tab w:val="left" w:pos="7605"/>
        </w:tabs>
        <w:spacing w:before="0"/>
        <w:ind w:left="810" w:hanging="370"/>
        <w:jc w:val="both"/>
        <w:rPr>
          <w:rFonts w:ascii="Times New Roman" w:hAnsi="Times New Roman" w:cs="Times New Roman"/>
        </w:rPr>
      </w:pPr>
      <w:r>
        <w:rPr>
          <w:rFonts w:ascii="Times New Roman" w:hAnsi="Times New Roman" w:cs="Times New Roman"/>
        </w:rPr>
        <w:t xml:space="preserve">An applicant shall not be granted more than </w:t>
      </w:r>
      <w:r w:rsidR="0021173E">
        <w:rPr>
          <w:rFonts w:ascii="Times New Roman" w:hAnsi="Times New Roman" w:cs="Times New Roman"/>
        </w:rPr>
        <w:t>one</w:t>
      </w:r>
      <w:r>
        <w:rPr>
          <w:rFonts w:ascii="Times New Roman" w:hAnsi="Times New Roman" w:cs="Times New Roman"/>
        </w:rPr>
        <w:t xml:space="preserve"> special event permit in a</w:t>
      </w:r>
      <w:r w:rsidR="00D648BA">
        <w:rPr>
          <w:rFonts w:ascii="Times New Roman" w:hAnsi="Times New Roman" w:cs="Times New Roman"/>
        </w:rPr>
        <w:t xml:space="preserve"> 12-month period. </w:t>
      </w:r>
      <w:r>
        <w:rPr>
          <w:rFonts w:ascii="Times New Roman" w:hAnsi="Times New Roman" w:cs="Times New Roman"/>
        </w:rPr>
        <w:t xml:space="preserve"> </w:t>
      </w:r>
    </w:p>
    <w:p w14:paraId="36D81B1B" w14:textId="219E0F87" w:rsidR="001626BE" w:rsidRDefault="001626BE" w:rsidP="001626BE">
      <w:pPr>
        <w:pStyle w:val="BodyText"/>
        <w:tabs>
          <w:tab w:val="left" w:pos="540"/>
          <w:tab w:val="left" w:pos="900"/>
          <w:tab w:val="left" w:pos="7605"/>
        </w:tabs>
        <w:spacing w:before="0"/>
        <w:ind w:left="810" w:firstLine="0"/>
        <w:jc w:val="both"/>
        <w:rPr>
          <w:rFonts w:ascii="Times New Roman" w:hAnsi="Times New Roman" w:cs="Times New Roman"/>
        </w:rPr>
      </w:pPr>
    </w:p>
    <w:p w14:paraId="434C7CE4" w14:textId="7232B094" w:rsidR="001626BE" w:rsidRDefault="001626BE" w:rsidP="00144C9B">
      <w:pPr>
        <w:pStyle w:val="BodyText"/>
        <w:numPr>
          <w:ilvl w:val="0"/>
          <w:numId w:val="8"/>
        </w:numPr>
        <w:tabs>
          <w:tab w:val="left" w:pos="540"/>
          <w:tab w:val="left" w:pos="900"/>
          <w:tab w:val="left" w:pos="7605"/>
        </w:tabs>
        <w:spacing w:before="0"/>
        <w:ind w:left="810" w:hanging="370"/>
        <w:jc w:val="both"/>
        <w:rPr>
          <w:rFonts w:ascii="Times New Roman" w:hAnsi="Times New Roman" w:cs="Times New Roman"/>
        </w:rPr>
      </w:pPr>
      <w:r>
        <w:rPr>
          <w:rFonts w:ascii="Times New Roman" w:hAnsi="Times New Roman" w:cs="Times New Roman"/>
        </w:rPr>
        <w:t xml:space="preserve">Upon request of the applicant, the </w:t>
      </w:r>
      <w:r w:rsidR="00E05CF3">
        <w:rPr>
          <w:rFonts w:ascii="Times New Roman" w:hAnsi="Times New Roman" w:cs="Times New Roman"/>
        </w:rPr>
        <w:t xml:space="preserve">Town </w:t>
      </w:r>
      <w:r w:rsidR="00EC6E88">
        <w:rPr>
          <w:rFonts w:ascii="Times New Roman" w:hAnsi="Times New Roman" w:cs="Times New Roman"/>
        </w:rPr>
        <w:t>Clerk</w:t>
      </w:r>
      <w:r>
        <w:rPr>
          <w:rFonts w:ascii="Times New Roman" w:hAnsi="Times New Roman" w:cs="Times New Roman"/>
        </w:rPr>
        <w:t xml:space="preserve"> may agree to waive the permit application deadline to review an application which </w:t>
      </w:r>
      <w:r w:rsidR="00D648BA">
        <w:rPr>
          <w:rFonts w:ascii="Times New Roman" w:hAnsi="Times New Roman" w:cs="Times New Roman"/>
        </w:rPr>
        <w:t xml:space="preserve">was </w:t>
      </w:r>
      <w:r>
        <w:rPr>
          <w:rFonts w:ascii="Times New Roman" w:hAnsi="Times New Roman" w:cs="Times New Roman"/>
        </w:rPr>
        <w:t xml:space="preserve">filed less than twenty-one (21) </w:t>
      </w:r>
      <w:r>
        <w:rPr>
          <w:rFonts w:ascii="Times New Roman" w:hAnsi="Times New Roman" w:cs="Times New Roman"/>
        </w:rPr>
        <w:lastRenderedPageBreak/>
        <w:t xml:space="preserve">days before the date </w:t>
      </w:r>
      <w:r w:rsidR="00D648BA">
        <w:rPr>
          <w:rFonts w:ascii="Times New Roman" w:hAnsi="Times New Roman" w:cs="Times New Roman"/>
        </w:rPr>
        <w:t xml:space="preserve">of the proposed </w:t>
      </w:r>
      <w:r w:rsidR="008215CB">
        <w:rPr>
          <w:rFonts w:ascii="Times New Roman" w:hAnsi="Times New Roman" w:cs="Times New Roman"/>
        </w:rPr>
        <w:t>special event</w:t>
      </w:r>
      <w:r>
        <w:rPr>
          <w:rFonts w:ascii="Times New Roman" w:hAnsi="Times New Roman" w:cs="Times New Roman"/>
        </w:rPr>
        <w:t xml:space="preserve"> where the applicant demonstrates that failure to waive the permit application deadline would substantially burden protected rights, including speech and assembly, as to matters of public concern, and that an expedited review process would allow reasonable review to address substantial matters of public safety and welfare.</w:t>
      </w:r>
    </w:p>
    <w:p w14:paraId="3E791AD0" w14:textId="77777777" w:rsidR="008215CB" w:rsidRDefault="008215CB" w:rsidP="008215CB">
      <w:pPr>
        <w:pStyle w:val="ListParagraph"/>
        <w:rPr>
          <w:rFonts w:ascii="Times New Roman" w:hAnsi="Times New Roman" w:cs="Times New Roman"/>
        </w:rPr>
      </w:pPr>
    </w:p>
    <w:p w14:paraId="553DC9F2" w14:textId="2A58774A" w:rsidR="008215CB" w:rsidRDefault="008215CB" w:rsidP="00144C9B">
      <w:pPr>
        <w:pStyle w:val="BodyText"/>
        <w:numPr>
          <w:ilvl w:val="0"/>
          <w:numId w:val="8"/>
        </w:numPr>
        <w:tabs>
          <w:tab w:val="left" w:pos="540"/>
          <w:tab w:val="left" w:pos="900"/>
          <w:tab w:val="left" w:pos="7605"/>
        </w:tabs>
        <w:spacing w:before="0"/>
        <w:ind w:left="810" w:hanging="370"/>
        <w:jc w:val="both"/>
        <w:rPr>
          <w:rFonts w:ascii="Times New Roman" w:hAnsi="Times New Roman" w:cs="Times New Roman"/>
        </w:rPr>
      </w:pPr>
      <w:r>
        <w:rPr>
          <w:rFonts w:ascii="Times New Roman" w:hAnsi="Times New Roman" w:cs="Times New Roman"/>
        </w:rPr>
        <w:t xml:space="preserve">The </w:t>
      </w:r>
      <w:r w:rsidR="000578EA">
        <w:rPr>
          <w:rFonts w:ascii="Times New Roman" w:hAnsi="Times New Roman" w:cs="Times New Roman"/>
        </w:rPr>
        <w:t>Town Clerk</w:t>
      </w:r>
      <w:r>
        <w:rPr>
          <w:rFonts w:ascii="Times New Roman" w:hAnsi="Times New Roman" w:cs="Times New Roman"/>
        </w:rPr>
        <w:t xml:space="preserve"> shall uniformly consider each application upon its merits and shall not discriminate in granting or denying special event permits based on political, religious, ethnic, race, disability, sexual orientation or gender-related grounds or other criteria that would constitute a violation of state or federal law.</w:t>
      </w:r>
    </w:p>
    <w:p w14:paraId="052ABBA0" w14:textId="77777777" w:rsidR="008215CB" w:rsidRDefault="008215CB" w:rsidP="008215CB">
      <w:pPr>
        <w:pStyle w:val="ListParagraph"/>
        <w:rPr>
          <w:rFonts w:ascii="Times New Roman" w:hAnsi="Times New Roman" w:cs="Times New Roman"/>
        </w:rPr>
      </w:pPr>
    </w:p>
    <w:p w14:paraId="7772AB83" w14:textId="41567879" w:rsidR="008215CB" w:rsidRDefault="008215CB" w:rsidP="00144C9B">
      <w:pPr>
        <w:pStyle w:val="BodyText"/>
        <w:numPr>
          <w:ilvl w:val="0"/>
          <w:numId w:val="8"/>
        </w:numPr>
        <w:tabs>
          <w:tab w:val="left" w:pos="540"/>
          <w:tab w:val="left" w:pos="900"/>
          <w:tab w:val="left" w:pos="7605"/>
        </w:tabs>
        <w:spacing w:before="0"/>
        <w:ind w:left="810" w:hanging="370"/>
        <w:jc w:val="both"/>
        <w:rPr>
          <w:rFonts w:ascii="Times New Roman" w:hAnsi="Times New Roman" w:cs="Times New Roman"/>
        </w:rPr>
      </w:pPr>
      <w:r>
        <w:rPr>
          <w:rFonts w:ascii="Times New Roman" w:hAnsi="Times New Roman" w:cs="Times New Roman"/>
        </w:rPr>
        <w:t>The Town seeks to impose reasonable time, place, and manner controls in an appropriate and limited manner upon events for which permits are required. This Section II.10 shall be construed and administered in a manner that seeks to allow for expression, assembly, and the exercise of religious rights in accordance with applicable constitutional and statutory limits and controls.</w:t>
      </w:r>
    </w:p>
    <w:p w14:paraId="38563FDD" w14:textId="77777777" w:rsidR="0021173E" w:rsidRDefault="0021173E" w:rsidP="0021173E">
      <w:pPr>
        <w:pStyle w:val="ListParagraph"/>
        <w:rPr>
          <w:rFonts w:ascii="Times New Roman" w:hAnsi="Times New Roman" w:cs="Times New Roman"/>
        </w:rPr>
      </w:pPr>
    </w:p>
    <w:p w14:paraId="2D588796" w14:textId="34D9D1E2" w:rsidR="0021173E" w:rsidRDefault="0021173E" w:rsidP="00144C9B">
      <w:pPr>
        <w:pStyle w:val="BodyText"/>
        <w:numPr>
          <w:ilvl w:val="0"/>
          <w:numId w:val="8"/>
        </w:numPr>
        <w:tabs>
          <w:tab w:val="left" w:pos="540"/>
          <w:tab w:val="left" w:pos="900"/>
          <w:tab w:val="left" w:pos="7605"/>
        </w:tabs>
        <w:spacing w:before="0"/>
        <w:ind w:left="810" w:hanging="370"/>
        <w:jc w:val="both"/>
        <w:rPr>
          <w:rFonts w:ascii="Times New Roman" w:hAnsi="Times New Roman" w:cs="Times New Roman"/>
        </w:rPr>
      </w:pPr>
      <w:r>
        <w:rPr>
          <w:rFonts w:ascii="Times New Roman" w:hAnsi="Times New Roman" w:cs="Times New Roman"/>
        </w:rPr>
        <w:t xml:space="preserve">Any special event permit issued involving use of the </w:t>
      </w:r>
      <w:r w:rsidR="0048495A">
        <w:rPr>
          <w:rFonts w:ascii="Times New Roman" w:hAnsi="Times New Roman" w:cs="Times New Roman"/>
        </w:rPr>
        <w:t xml:space="preserve">municipal </w:t>
      </w:r>
      <w:r>
        <w:rPr>
          <w:rFonts w:ascii="Times New Roman" w:hAnsi="Times New Roman" w:cs="Times New Roman"/>
        </w:rPr>
        <w:t xml:space="preserve">pavilion shall be governed by the terms of this Section II.10 and shall not be subject to the same limitations </w:t>
      </w:r>
      <w:r w:rsidR="0048495A">
        <w:rPr>
          <w:rFonts w:ascii="Times New Roman" w:hAnsi="Times New Roman" w:cs="Times New Roman"/>
        </w:rPr>
        <w:t>set forth in</w:t>
      </w:r>
      <w:r>
        <w:rPr>
          <w:rFonts w:ascii="Times New Roman" w:hAnsi="Times New Roman" w:cs="Times New Roman"/>
        </w:rPr>
        <w:t xml:space="preserve"> Section II.6.1 of the Town Code, provided that no special event permit involving use of the</w:t>
      </w:r>
      <w:r w:rsidR="0048495A">
        <w:rPr>
          <w:rFonts w:ascii="Times New Roman" w:hAnsi="Times New Roman" w:cs="Times New Roman"/>
        </w:rPr>
        <w:t xml:space="preserve"> municipal</w:t>
      </w:r>
      <w:r>
        <w:rPr>
          <w:rFonts w:ascii="Times New Roman" w:hAnsi="Times New Roman" w:cs="Times New Roman"/>
        </w:rPr>
        <w:t xml:space="preserve"> pavilion shall be issued for the same date and time that the pavilion </w:t>
      </w:r>
      <w:r w:rsidR="0048495A">
        <w:rPr>
          <w:rFonts w:ascii="Times New Roman" w:hAnsi="Times New Roman" w:cs="Times New Roman"/>
        </w:rPr>
        <w:t xml:space="preserve">was </w:t>
      </w:r>
      <w:r>
        <w:rPr>
          <w:rFonts w:ascii="Times New Roman" w:hAnsi="Times New Roman" w:cs="Times New Roman"/>
        </w:rPr>
        <w:t>previously reserved under Section II.6.1.</w:t>
      </w:r>
    </w:p>
    <w:p w14:paraId="7633E765" w14:textId="77777777" w:rsidR="00962992" w:rsidRDefault="00962992" w:rsidP="00962992">
      <w:pPr>
        <w:pStyle w:val="ListParagraph"/>
        <w:rPr>
          <w:rFonts w:ascii="Times New Roman" w:hAnsi="Times New Roman" w:cs="Times New Roman"/>
        </w:rPr>
      </w:pPr>
    </w:p>
    <w:p w14:paraId="556DF3EE" w14:textId="34FDE19C" w:rsidR="00962992" w:rsidRDefault="00962992" w:rsidP="00144C9B">
      <w:pPr>
        <w:pStyle w:val="BodyText"/>
        <w:numPr>
          <w:ilvl w:val="0"/>
          <w:numId w:val="8"/>
        </w:numPr>
        <w:tabs>
          <w:tab w:val="left" w:pos="540"/>
          <w:tab w:val="left" w:pos="900"/>
          <w:tab w:val="left" w:pos="7605"/>
        </w:tabs>
        <w:spacing w:before="0"/>
        <w:ind w:left="810" w:hanging="370"/>
        <w:jc w:val="both"/>
        <w:rPr>
          <w:rFonts w:ascii="Times New Roman" w:hAnsi="Times New Roman" w:cs="Times New Roman"/>
        </w:rPr>
      </w:pPr>
      <w:r>
        <w:rPr>
          <w:rFonts w:ascii="Times New Roman" w:hAnsi="Times New Roman" w:cs="Times New Roman"/>
        </w:rPr>
        <w:t xml:space="preserve">A special events permit does not grant the applicant exclusive use of public restrooms, the public beach, or public parking lot. </w:t>
      </w:r>
    </w:p>
    <w:p w14:paraId="1EA93FCF" w14:textId="77777777" w:rsidR="008E1C4A" w:rsidRDefault="008E1C4A" w:rsidP="008E1C4A">
      <w:pPr>
        <w:pStyle w:val="ListParagraph"/>
        <w:rPr>
          <w:rFonts w:ascii="Times New Roman" w:hAnsi="Times New Roman" w:cs="Times New Roman"/>
        </w:rPr>
      </w:pPr>
    </w:p>
    <w:p w14:paraId="3FA69816" w14:textId="7A81383D" w:rsidR="008E1C4A" w:rsidRDefault="00A02FD6" w:rsidP="008E1C4A">
      <w:pPr>
        <w:pStyle w:val="BodyText"/>
        <w:numPr>
          <w:ilvl w:val="0"/>
          <w:numId w:val="8"/>
        </w:numPr>
        <w:tabs>
          <w:tab w:val="left" w:pos="540"/>
          <w:tab w:val="left" w:pos="900"/>
          <w:tab w:val="left" w:pos="1890"/>
        </w:tabs>
        <w:spacing w:before="0"/>
        <w:ind w:left="810" w:hanging="370"/>
        <w:jc w:val="both"/>
        <w:rPr>
          <w:rFonts w:ascii="Times New Roman" w:hAnsi="Times New Roman" w:cs="Times New Roman"/>
        </w:rPr>
      </w:pPr>
      <w:r>
        <w:rPr>
          <w:rFonts w:ascii="Times New Roman" w:hAnsi="Times New Roman" w:cs="Times New Roman"/>
        </w:rPr>
        <w:t xml:space="preserve">The Town Clerk may require as part of a special event permit that the applicant, at the applicant’s expense, arrange for portable restroom facilities to be provided at a special event when the Town Clerk determines that the public restrooms will be insufficient </w:t>
      </w:r>
      <w:r w:rsidR="006769B0">
        <w:rPr>
          <w:rFonts w:ascii="Times New Roman" w:hAnsi="Times New Roman" w:cs="Times New Roman"/>
        </w:rPr>
        <w:t xml:space="preserve">for the </w:t>
      </w:r>
      <w:r w:rsidR="00372AD3">
        <w:rPr>
          <w:rFonts w:ascii="Times New Roman" w:hAnsi="Times New Roman" w:cs="Times New Roman"/>
        </w:rPr>
        <w:t xml:space="preserve">anticipated </w:t>
      </w:r>
      <w:r w:rsidR="006769B0">
        <w:rPr>
          <w:rFonts w:ascii="Times New Roman" w:hAnsi="Times New Roman" w:cs="Times New Roman"/>
        </w:rPr>
        <w:t xml:space="preserve">demand </w:t>
      </w:r>
      <w:r>
        <w:rPr>
          <w:rFonts w:ascii="Times New Roman" w:hAnsi="Times New Roman" w:cs="Times New Roman"/>
        </w:rPr>
        <w:t>based on the time of day and length of the special event, the da</w:t>
      </w:r>
      <w:r w:rsidR="00372AD3">
        <w:rPr>
          <w:rFonts w:ascii="Times New Roman" w:hAnsi="Times New Roman" w:cs="Times New Roman"/>
        </w:rPr>
        <w:t>y of the week and the time of year</w:t>
      </w:r>
      <w:r>
        <w:rPr>
          <w:rFonts w:ascii="Times New Roman" w:hAnsi="Times New Roman" w:cs="Times New Roman"/>
        </w:rPr>
        <w:t xml:space="preserve"> of the special event,</w:t>
      </w:r>
      <w:r w:rsidR="006769B0">
        <w:rPr>
          <w:rFonts w:ascii="Times New Roman" w:hAnsi="Times New Roman" w:cs="Times New Roman"/>
        </w:rPr>
        <w:t xml:space="preserve"> </w:t>
      </w:r>
      <w:r w:rsidR="007B24E1">
        <w:rPr>
          <w:rFonts w:ascii="Times New Roman" w:hAnsi="Times New Roman" w:cs="Times New Roman"/>
        </w:rPr>
        <w:t xml:space="preserve">the number of anticipated special event participants, </w:t>
      </w:r>
      <w:r w:rsidR="006769B0">
        <w:rPr>
          <w:rFonts w:ascii="Times New Roman" w:hAnsi="Times New Roman" w:cs="Times New Roman"/>
        </w:rPr>
        <w:t xml:space="preserve">and the </w:t>
      </w:r>
      <w:r w:rsidR="00372AD3">
        <w:rPr>
          <w:rFonts w:ascii="Times New Roman" w:hAnsi="Times New Roman" w:cs="Times New Roman"/>
        </w:rPr>
        <w:t>typical public usage of the public beach</w:t>
      </w:r>
      <w:r w:rsidR="00A81609">
        <w:rPr>
          <w:rFonts w:ascii="Times New Roman" w:hAnsi="Times New Roman" w:cs="Times New Roman"/>
        </w:rPr>
        <w:t xml:space="preserve"> in the vicinity of the public restrooms</w:t>
      </w:r>
      <w:r w:rsidR="006769B0">
        <w:rPr>
          <w:rFonts w:ascii="Times New Roman" w:hAnsi="Times New Roman" w:cs="Times New Roman"/>
        </w:rPr>
        <w:t xml:space="preserve"> for th</w:t>
      </w:r>
      <w:r w:rsidR="00372AD3">
        <w:rPr>
          <w:rFonts w:ascii="Times New Roman" w:hAnsi="Times New Roman" w:cs="Times New Roman"/>
        </w:rPr>
        <w:t>e day of the week and month proposed</w:t>
      </w:r>
      <w:r w:rsidR="006769B0">
        <w:rPr>
          <w:rFonts w:ascii="Times New Roman" w:hAnsi="Times New Roman" w:cs="Times New Roman"/>
        </w:rPr>
        <w:t>.</w:t>
      </w:r>
      <w:r>
        <w:rPr>
          <w:rFonts w:ascii="Times New Roman" w:hAnsi="Times New Roman" w:cs="Times New Roman"/>
        </w:rPr>
        <w:t xml:space="preserve"> </w:t>
      </w:r>
    </w:p>
    <w:p w14:paraId="16065318" w14:textId="77777777" w:rsidR="00402D92" w:rsidRDefault="00402D92" w:rsidP="00402D92">
      <w:pPr>
        <w:pStyle w:val="ListParagraph"/>
        <w:rPr>
          <w:rFonts w:ascii="Times New Roman" w:hAnsi="Times New Roman" w:cs="Times New Roman"/>
        </w:rPr>
      </w:pPr>
    </w:p>
    <w:p w14:paraId="4A57668F" w14:textId="0D2403AA" w:rsidR="00402D92" w:rsidRPr="009D7A9E" w:rsidRDefault="00402D92" w:rsidP="008E1C4A">
      <w:pPr>
        <w:pStyle w:val="BodyText"/>
        <w:numPr>
          <w:ilvl w:val="0"/>
          <w:numId w:val="8"/>
        </w:numPr>
        <w:tabs>
          <w:tab w:val="left" w:pos="540"/>
          <w:tab w:val="left" w:pos="900"/>
          <w:tab w:val="left" w:pos="1890"/>
        </w:tabs>
        <w:spacing w:before="0"/>
        <w:ind w:left="810" w:hanging="370"/>
        <w:jc w:val="both"/>
        <w:rPr>
          <w:rFonts w:ascii="Times New Roman" w:hAnsi="Times New Roman" w:cs="Times New Roman"/>
        </w:rPr>
      </w:pPr>
      <w:r>
        <w:rPr>
          <w:rFonts w:ascii="Times New Roman" w:hAnsi="Times New Roman" w:cs="Times New Roman"/>
        </w:rPr>
        <w:t>A</w:t>
      </w:r>
      <w:r w:rsidR="000F1A25">
        <w:rPr>
          <w:rFonts w:ascii="Times New Roman" w:hAnsi="Times New Roman" w:cs="Times New Roman"/>
        </w:rPr>
        <w:t>ny</w:t>
      </w:r>
      <w:r>
        <w:rPr>
          <w:rFonts w:ascii="Times New Roman" w:hAnsi="Times New Roman" w:cs="Times New Roman"/>
        </w:rPr>
        <w:t xml:space="preserve"> special event reasonably anticipated to consist of more than 175 participants is prohibited.</w:t>
      </w:r>
    </w:p>
    <w:p w14:paraId="7AB9AE3E" w14:textId="77777777" w:rsidR="00713A2D" w:rsidRPr="00FE6427" w:rsidRDefault="00713A2D" w:rsidP="00FE6427">
      <w:pPr>
        <w:pStyle w:val="BodyText"/>
        <w:tabs>
          <w:tab w:val="left" w:pos="540"/>
          <w:tab w:val="left" w:pos="900"/>
          <w:tab w:val="left" w:pos="1890"/>
        </w:tabs>
        <w:spacing w:before="0"/>
        <w:ind w:left="810" w:firstLine="0"/>
        <w:jc w:val="both"/>
        <w:rPr>
          <w:rFonts w:ascii="Times New Roman" w:hAnsi="Times New Roman" w:cs="Times New Roman"/>
        </w:rPr>
      </w:pPr>
    </w:p>
    <w:p w14:paraId="3909F631" w14:textId="396C4A90" w:rsidR="00C07AA3" w:rsidRPr="009D7A9E" w:rsidRDefault="00C07AA3" w:rsidP="00C07AA3">
      <w:pPr>
        <w:pStyle w:val="Heading4"/>
        <w:rPr>
          <w:rFonts w:ascii="Times New Roman" w:hAnsi="Times New Roman" w:cs="Times New Roman"/>
          <w:b/>
          <w:bCs/>
          <w:i w:val="0"/>
          <w:iCs w:val="0"/>
          <w:color w:val="auto"/>
          <w:sz w:val="24"/>
          <w:szCs w:val="24"/>
        </w:rPr>
      </w:pPr>
      <w:bookmarkStart w:id="6" w:name="§_282-30_Denial_or_modification_of_permi"/>
      <w:bookmarkEnd w:id="6"/>
      <w:r w:rsidRPr="009D7A9E">
        <w:rPr>
          <w:rFonts w:ascii="Times New Roman" w:hAnsi="Times New Roman" w:cs="Times New Roman"/>
          <w:b/>
          <w:bCs/>
          <w:i w:val="0"/>
          <w:iCs w:val="0"/>
          <w:color w:val="auto"/>
          <w:sz w:val="24"/>
          <w:szCs w:val="24"/>
        </w:rPr>
        <w:t>II.10.4</w:t>
      </w:r>
      <w:r w:rsidRPr="009D7A9E">
        <w:rPr>
          <w:rFonts w:ascii="Times New Roman" w:hAnsi="Times New Roman" w:cs="Times New Roman"/>
          <w:b/>
          <w:bCs/>
          <w:i w:val="0"/>
          <w:iCs w:val="0"/>
          <w:color w:val="auto"/>
          <w:sz w:val="24"/>
          <w:szCs w:val="24"/>
        </w:rPr>
        <w:tab/>
        <w:t>Denial or modification of permit application.</w:t>
      </w:r>
    </w:p>
    <w:p w14:paraId="102F8FAD" w14:textId="77777777" w:rsidR="00C07AA3" w:rsidRPr="009D7A9E" w:rsidRDefault="00C07AA3" w:rsidP="00213C82">
      <w:pPr>
        <w:pStyle w:val="BodyText"/>
        <w:spacing w:before="0"/>
        <w:ind w:left="100" w:right="323" w:firstLine="0"/>
        <w:rPr>
          <w:rFonts w:ascii="Times New Roman" w:hAnsi="Times New Roman" w:cs="Times New Roman"/>
        </w:rPr>
      </w:pPr>
    </w:p>
    <w:p w14:paraId="565B644A" w14:textId="1EE517DE" w:rsidR="00713A2D" w:rsidRPr="009D7A9E" w:rsidRDefault="003D5021" w:rsidP="00BB165C">
      <w:pPr>
        <w:pStyle w:val="BodyText"/>
        <w:spacing w:before="0"/>
        <w:ind w:left="0" w:firstLine="0"/>
        <w:jc w:val="both"/>
        <w:rPr>
          <w:rFonts w:ascii="Times New Roman" w:hAnsi="Times New Roman" w:cs="Times New Roman"/>
        </w:rPr>
      </w:pPr>
      <w:r w:rsidRPr="009D7A9E">
        <w:rPr>
          <w:rFonts w:ascii="Times New Roman" w:hAnsi="Times New Roman" w:cs="Times New Roman"/>
        </w:rPr>
        <w:t xml:space="preserve">The </w:t>
      </w:r>
      <w:r w:rsidRPr="000C73A1">
        <w:rPr>
          <w:rFonts w:ascii="Times New Roman" w:hAnsi="Times New Roman" w:cs="Times New Roman"/>
        </w:rPr>
        <w:t xml:space="preserve">Town </w:t>
      </w:r>
      <w:r w:rsidR="000578EA">
        <w:rPr>
          <w:rFonts w:ascii="Times New Roman" w:hAnsi="Times New Roman" w:cs="Times New Roman"/>
        </w:rPr>
        <w:t>Clerk</w:t>
      </w:r>
      <w:r w:rsidRPr="009D7A9E">
        <w:rPr>
          <w:rFonts w:ascii="Times New Roman" w:hAnsi="Times New Roman" w:cs="Times New Roman"/>
        </w:rPr>
        <w:t xml:space="preserve"> may deny or modify a special event permit for any of the following reasons:</w:t>
      </w:r>
    </w:p>
    <w:p w14:paraId="4B5E1B15" w14:textId="7441C879" w:rsidR="00C07AA3" w:rsidRPr="009D7A9E" w:rsidRDefault="00C07AA3" w:rsidP="00BB165C">
      <w:pPr>
        <w:pStyle w:val="BodyText"/>
        <w:spacing w:before="0"/>
        <w:ind w:left="100" w:right="323" w:firstLine="0"/>
        <w:jc w:val="both"/>
        <w:rPr>
          <w:rFonts w:ascii="Times New Roman" w:hAnsi="Times New Roman" w:cs="Times New Roman"/>
        </w:rPr>
      </w:pPr>
    </w:p>
    <w:p w14:paraId="32A72ECA" w14:textId="73D5467D" w:rsidR="00C07AA3" w:rsidRDefault="00C07AA3" w:rsidP="00BB165C">
      <w:pPr>
        <w:pStyle w:val="BodyText"/>
        <w:numPr>
          <w:ilvl w:val="0"/>
          <w:numId w:val="10"/>
        </w:numPr>
        <w:spacing w:before="0"/>
        <w:ind w:left="720" w:hanging="360"/>
        <w:jc w:val="both"/>
        <w:rPr>
          <w:rFonts w:ascii="Times New Roman" w:hAnsi="Times New Roman" w:cs="Times New Roman"/>
        </w:rPr>
      </w:pPr>
      <w:r w:rsidRPr="009D7A9E">
        <w:rPr>
          <w:rFonts w:ascii="Times New Roman" w:hAnsi="Times New Roman" w:cs="Times New Roman"/>
        </w:rPr>
        <w:t>The permit application was not fully completed and executed</w:t>
      </w:r>
      <w:r w:rsidR="002755D2" w:rsidRPr="009D7A9E">
        <w:rPr>
          <w:rFonts w:ascii="Times New Roman" w:hAnsi="Times New Roman" w:cs="Times New Roman"/>
        </w:rPr>
        <w:t xml:space="preserve">, or the applicant did not tender the </w:t>
      </w:r>
      <w:r w:rsidR="002755D2" w:rsidRPr="000C73A1">
        <w:rPr>
          <w:rFonts w:ascii="Times New Roman" w:hAnsi="Times New Roman" w:cs="Times New Roman"/>
        </w:rPr>
        <w:t>application fee</w:t>
      </w:r>
      <w:r w:rsidR="00F70AB8" w:rsidRPr="000C73A1">
        <w:rPr>
          <w:rFonts w:ascii="Times New Roman" w:hAnsi="Times New Roman" w:cs="Times New Roman"/>
        </w:rPr>
        <w:t>.</w:t>
      </w:r>
    </w:p>
    <w:p w14:paraId="57FE1468" w14:textId="77777777" w:rsidR="00144C9B" w:rsidRPr="000C73A1" w:rsidRDefault="00144C9B" w:rsidP="00144C9B">
      <w:pPr>
        <w:pStyle w:val="BodyText"/>
        <w:spacing w:before="0"/>
        <w:ind w:left="720" w:firstLine="0"/>
        <w:jc w:val="both"/>
        <w:rPr>
          <w:rFonts w:ascii="Times New Roman" w:hAnsi="Times New Roman" w:cs="Times New Roman"/>
        </w:rPr>
      </w:pPr>
    </w:p>
    <w:p w14:paraId="2AA6FF0F" w14:textId="4961C24E" w:rsidR="002755D2" w:rsidRDefault="002755D2" w:rsidP="00BB165C">
      <w:pPr>
        <w:pStyle w:val="BodyText"/>
        <w:numPr>
          <w:ilvl w:val="0"/>
          <w:numId w:val="10"/>
        </w:numPr>
        <w:spacing w:before="0"/>
        <w:ind w:left="720" w:hanging="360"/>
        <w:jc w:val="both"/>
        <w:rPr>
          <w:rFonts w:ascii="Times New Roman" w:hAnsi="Times New Roman" w:cs="Times New Roman"/>
        </w:rPr>
      </w:pPr>
      <w:r w:rsidRPr="009D7A9E">
        <w:rPr>
          <w:rFonts w:ascii="Times New Roman" w:hAnsi="Times New Roman" w:cs="Times New Roman"/>
        </w:rPr>
        <w:lastRenderedPageBreak/>
        <w:t>The permit application is found to contain material falsehoods or misrepresentations</w:t>
      </w:r>
      <w:r w:rsidR="00F70AB8">
        <w:rPr>
          <w:rFonts w:ascii="Times New Roman" w:hAnsi="Times New Roman" w:cs="Times New Roman"/>
        </w:rPr>
        <w:t>.</w:t>
      </w:r>
    </w:p>
    <w:p w14:paraId="46681316" w14:textId="77777777" w:rsidR="00144C9B" w:rsidRPr="009D7A9E" w:rsidRDefault="00144C9B" w:rsidP="00144C9B">
      <w:pPr>
        <w:pStyle w:val="BodyText"/>
        <w:spacing w:before="0"/>
        <w:ind w:left="0" w:firstLine="0"/>
        <w:jc w:val="both"/>
        <w:rPr>
          <w:rFonts w:ascii="Times New Roman" w:hAnsi="Times New Roman" w:cs="Times New Roman"/>
        </w:rPr>
      </w:pPr>
    </w:p>
    <w:p w14:paraId="552488CC" w14:textId="0E5EAD0F" w:rsidR="002755D2" w:rsidRDefault="002755D2" w:rsidP="00BB165C">
      <w:pPr>
        <w:pStyle w:val="BodyText"/>
        <w:numPr>
          <w:ilvl w:val="0"/>
          <w:numId w:val="10"/>
        </w:numPr>
        <w:spacing w:before="0"/>
        <w:ind w:left="720" w:right="20" w:hanging="360"/>
        <w:jc w:val="both"/>
        <w:rPr>
          <w:rFonts w:ascii="Times New Roman" w:hAnsi="Times New Roman" w:cs="Times New Roman"/>
        </w:rPr>
      </w:pPr>
      <w:r w:rsidRPr="009D7A9E">
        <w:rPr>
          <w:rFonts w:ascii="Times New Roman" w:hAnsi="Times New Roman" w:cs="Times New Roman"/>
        </w:rPr>
        <w:t xml:space="preserve">The applicant or the person on whose behalf the </w:t>
      </w:r>
      <w:r w:rsidR="00D648BA">
        <w:rPr>
          <w:rFonts w:ascii="Times New Roman" w:hAnsi="Times New Roman" w:cs="Times New Roman"/>
        </w:rPr>
        <w:t xml:space="preserve">permit </w:t>
      </w:r>
      <w:r w:rsidRPr="009D7A9E">
        <w:rPr>
          <w:rFonts w:ascii="Times New Roman" w:hAnsi="Times New Roman" w:cs="Times New Roman"/>
        </w:rPr>
        <w:t>applica</w:t>
      </w:r>
      <w:r w:rsidR="00D648BA">
        <w:rPr>
          <w:rFonts w:ascii="Times New Roman" w:hAnsi="Times New Roman" w:cs="Times New Roman"/>
        </w:rPr>
        <w:t>tion</w:t>
      </w:r>
      <w:r w:rsidRPr="009D7A9E">
        <w:rPr>
          <w:rFonts w:ascii="Times New Roman" w:hAnsi="Times New Roman" w:cs="Times New Roman"/>
        </w:rPr>
        <w:t xml:space="preserve"> was </w:t>
      </w:r>
      <w:r w:rsidR="00D648BA">
        <w:rPr>
          <w:rFonts w:ascii="Times New Roman" w:hAnsi="Times New Roman" w:cs="Times New Roman"/>
        </w:rPr>
        <w:t>submitted</w:t>
      </w:r>
      <w:r w:rsidRPr="009D7A9E">
        <w:rPr>
          <w:rFonts w:ascii="Times New Roman" w:hAnsi="Times New Roman" w:cs="Times New Roman"/>
        </w:rPr>
        <w:t xml:space="preserve"> has on prior occasions damaged Town property and not paid in full for such damage</w:t>
      </w:r>
      <w:r w:rsidR="00F70AB8">
        <w:rPr>
          <w:rFonts w:ascii="Times New Roman" w:hAnsi="Times New Roman" w:cs="Times New Roman"/>
        </w:rPr>
        <w:t>.</w:t>
      </w:r>
    </w:p>
    <w:p w14:paraId="16E1D0D5" w14:textId="77777777" w:rsidR="00144C9B" w:rsidRPr="009D7A9E" w:rsidRDefault="00144C9B" w:rsidP="00144C9B">
      <w:pPr>
        <w:pStyle w:val="BodyText"/>
        <w:spacing w:before="0"/>
        <w:ind w:left="0" w:right="20" w:firstLine="0"/>
        <w:jc w:val="both"/>
        <w:rPr>
          <w:rFonts w:ascii="Times New Roman" w:hAnsi="Times New Roman" w:cs="Times New Roman"/>
        </w:rPr>
      </w:pPr>
    </w:p>
    <w:p w14:paraId="18480C78" w14:textId="412A72BE" w:rsidR="002755D2" w:rsidRDefault="002755D2" w:rsidP="00BB165C">
      <w:pPr>
        <w:pStyle w:val="BodyText"/>
        <w:numPr>
          <w:ilvl w:val="0"/>
          <w:numId w:val="10"/>
        </w:numPr>
        <w:spacing w:before="0"/>
        <w:ind w:left="720" w:hanging="360"/>
        <w:jc w:val="both"/>
        <w:rPr>
          <w:rFonts w:ascii="Times New Roman" w:hAnsi="Times New Roman" w:cs="Times New Roman"/>
        </w:rPr>
      </w:pPr>
      <w:r w:rsidRPr="009D7A9E">
        <w:rPr>
          <w:rFonts w:ascii="Times New Roman" w:hAnsi="Times New Roman" w:cs="Times New Roman"/>
        </w:rPr>
        <w:t xml:space="preserve">A fully executed </w:t>
      </w:r>
      <w:r w:rsidR="00D648BA">
        <w:rPr>
          <w:rFonts w:ascii="Times New Roman" w:hAnsi="Times New Roman" w:cs="Times New Roman"/>
        </w:rPr>
        <w:t>special event permit</w:t>
      </w:r>
      <w:r w:rsidRPr="009D7A9E">
        <w:rPr>
          <w:rFonts w:ascii="Times New Roman" w:hAnsi="Times New Roman" w:cs="Times New Roman"/>
        </w:rPr>
        <w:t xml:space="preserve"> application for the same time and place has been </w:t>
      </w:r>
      <w:r w:rsidR="00EC7FF8">
        <w:rPr>
          <w:rFonts w:ascii="Times New Roman" w:hAnsi="Times New Roman" w:cs="Times New Roman"/>
        </w:rPr>
        <w:t xml:space="preserve">previously </w:t>
      </w:r>
      <w:r w:rsidRPr="009D7A9E">
        <w:rPr>
          <w:rFonts w:ascii="Times New Roman" w:hAnsi="Times New Roman" w:cs="Times New Roman"/>
        </w:rPr>
        <w:t>received</w:t>
      </w:r>
      <w:r w:rsidR="00E242F6">
        <w:rPr>
          <w:rFonts w:ascii="Times New Roman" w:hAnsi="Times New Roman" w:cs="Times New Roman"/>
        </w:rPr>
        <w:t xml:space="preserve"> by the Town</w:t>
      </w:r>
      <w:r w:rsidRPr="009D7A9E">
        <w:rPr>
          <w:rFonts w:ascii="Times New Roman" w:hAnsi="Times New Roman" w:cs="Times New Roman"/>
        </w:rPr>
        <w:t xml:space="preserve">, and a permit has been or will be granted to </w:t>
      </w:r>
      <w:r w:rsidR="00D65FA3">
        <w:rPr>
          <w:rFonts w:ascii="Times New Roman" w:hAnsi="Times New Roman" w:cs="Times New Roman"/>
        </w:rPr>
        <w:t>the</w:t>
      </w:r>
      <w:r w:rsidRPr="009D7A9E">
        <w:rPr>
          <w:rFonts w:ascii="Times New Roman" w:hAnsi="Times New Roman" w:cs="Times New Roman"/>
        </w:rPr>
        <w:t xml:space="preserve"> prior applicant authorizing uses or activities which do not reasonably permit multiple </w:t>
      </w:r>
      <w:r w:rsidR="00D65FA3">
        <w:rPr>
          <w:rFonts w:ascii="Times New Roman" w:hAnsi="Times New Roman" w:cs="Times New Roman"/>
        </w:rPr>
        <w:t>special events at</w:t>
      </w:r>
      <w:r w:rsidRPr="009D7A9E">
        <w:rPr>
          <w:rFonts w:ascii="Times New Roman" w:hAnsi="Times New Roman" w:cs="Times New Roman"/>
        </w:rPr>
        <w:t xml:space="preserve"> the area in question</w:t>
      </w:r>
      <w:r w:rsidR="00F70AB8">
        <w:rPr>
          <w:rFonts w:ascii="Times New Roman" w:hAnsi="Times New Roman" w:cs="Times New Roman"/>
        </w:rPr>
        <w:t>.</w:t>
      </w:r>
    </w:p>
    <w:p w14:paraId="43E25F74" w14:textId="77777777" w:rsidR="00144C9B" w:rsidRPr="009D7A9E" w:rsidRDefault="00144C9B" w:rsidP="00144C9B">
      <w:pPr>
        <w:pStyle w:val="BodyText"/>
        <w:spacing w:before="0"/>
        <w:ind w:left="0" w:firstLine="0"/>
        <w:jc w:val="both"/>
        <w:rPr>
          <w:rFonts w:ascii="Times New Roman" w:hAnsi="Times New Roman" w:cs="Times New Roman"/>
        </w:rPr>
      </w:pPr>
    </w:p>
    <w:p w14:paraId="64E19D3F" w14:textId="42C6393F" w:rsidR="002755D2" w:rsidRDefault="002755D2" w:rsidP="00BB165C">
      <w:pPr>
        <w:pStyle w:val="BodyText"/>
        <w:numPr>
          <w:ilvl w:val="0"/>
          <w:numId w:val="10"/>
        </w:numPr>
        <w:spacing w:before="0"/>
        <w:ind w:left="720" w:hanging="360"/>
        <w:jc w:val="both"/>
        <w:rPr>
          <w:rFonts w:ascii="Times New Roman" w:hAnsi="Times New Roman" w:cs="Times New Roman"/>
        </w:rPr>
      </w:pPr>
      <w:r w:rsidRPr="009D7A9E">
        <w:rPr>
          <w:rFonts w:ascii="Times New Roman" w:hAnsi="Times New Roman" w:cs="Times New Roman"/>
        </w:rPr>
        <w:t xml:space="preserve">The </w:t>
      </w:r>
      <w:r w:rsidR="00E05CF3">
        <w:rPr>
          <w:rFonts w:ascii="Times New Roman" w:hAnsi="Times New Roman" w:cs="Times New Roman"/>
        </w:rPr>
        <w:t>special event</w:t>
      </w:r>
      <w:r w:rsidRPr="009D7A9E">
        <w:rPr>
          <w:rFonts w:ascii="Times New Roman" w:hAnsi="Times New Roman" w:cs="Times New Roman"/>
        </w:rPr>
        <w:t xml:space="preserve"> would conflict with a previously planned </w:t>
      </w:r>
      <w:r w:rsidR="00D65FA3">
        <w:rPr>
          <w:rFonts w:ascii="Times New Roman" w:hAnsi="Times New Roman" w:cs="Times New Roman"/>
        </w:rPr>
        <w:t>program</w:t>
      </w:r>
      <w:r w:rsidRPr="009D7A9E">
        <w:rPr>
          <w:rFonts w:ascii="Times New Roman" w:hAnsi="Times New Roman" w:cs="Times New Roman"/>
        </w:rPr>
        <w:t xml:space="preserve"> organized and conducted by the Town and previously scheduled for the same time and place</w:t>
      </w:r>
      <w:r w:rsidR="00F70AB8">
        <w:rPr>
          <w:rFonts w:ascii="Times New Roman" w:hAnsi="Times New Roman" w:cs="Times New Roman"/>
        </w:rPr>
        <w:t>.</w:t>
      </w:r>
    </w:p>
    <w:p w14:paraId="7780C358" w14:textId="77777777" w:rsidR="00144C9B" w:rsidRPr="009D7A9E" w:rsidRDefault="00144C9B" w:rsidP="00144C9B">
      <w:pPr>
        <w:pStyle w:val="BodyText"/>
        <w:spacing w:before="0"/>
        <w:ind w:left="0" w:firstLine="0"/>
        <w:jc w:val="both"/>
        <w:rPr>
          <w:rFonts w:ascii="Times New Roman" w:hAnsi="Times New Roman" w:cs="Times New Roman"/>
        </w:rPr>
      </w:pPr>
    </w:p>
    <w:p w14:paraId="236AC701" w14:textId="0E4010E2" w:rsidR="002755D2" w:rsidRDefault="002755D2" w:rsidP="00BB165C">
      <w:pPr>
        <w:pStyle w:val="BodyText"/>
        <w:numPr>
          <w:ilvl w:val="0"/>
          <w:numId w:val="10"/>
        </w:numPr>
        <w:spacing w:before="0"/>
        <w:ind w:left="720" w:hanging="360"/>
        <w:jc w:val="both"/>
        <w:rPr>
          <w:rFonts w:ascii="Times New Roman" w:hAnsi="Times New Roman" w:cs="Times New Roman"/>
        </w:rPr>
      </w:pPr>
      <w:r w:rsidRPr="009D7A9E">
        <w:rPr>
          <w:rFonts w:ascii="Times New Roman" w:hAnsi="Times New Roman" w:cs="Times New Roman"/>
        </w:rPr>
        <w:t xml:space="preserve">The </w:t>
      </w:r>
      <w:r w:rsidR="00E05CF3">
        <w:rPr>
          <w:rFonts w:ascii="Times New Roman" w:hAnsi="Times New Roman" w:cs="Times New Roman"/>
        </w:rPr>
        <w:t>special event</w:t>
      </w:r>
      <w:r w:rsidRPr="009D7A9E">
        <w:rPr>
          <w:rFonts w:ascii="Times New Roman" w:hAnsi="Times New Roman" w:cs="Times New Roman"/>
        </w:rPr>
        <w:t xml:space="preserve"> would present an unreasonable danger to the health or safety of the applicant,</w:t>
      </w:r>
      <w:r w:rsidR="00AE630B" w:rsidRPr="009D7A9E">
        <w:rPr>
          <w:rFonts w:ascii="Times New Roman" w:hAnsi="Times New Roman" w:cs="Times New Roman"/>
        </w:rPr>
        <w:t xml:space="preserve"> other users of the </w:t>
      </w:r>
      <w:r w:rsidR="00E05CF3">
        <w:rPr>
          <w:rFonts w:ascii="Times New Roman" w:hAnsi="Times New Roman" w:cs="Times New Roman"/>
        </w:rPr>
        <w:t>public property</w:t>
      </w:r>
      <w:r w:rsidR="00AE630B" w:rsidRPr="009D7A9E">
        <w:rPr>
          <w:rFonts w:ascii="Times New Roman" w:hAnsi="Times New Roman" w:cs="Times New Roman"/>
        </w:rPr>
        <w:t>, or of the public.</w:t>
      </w:r>
    </w:p>
    <w:p w14:paraId="2965A327" w14:textId="77777777" w:rsidR="00144C9B" w:rsidRDefault="00144C9B" w:rsidP="00144C9B">
      <w:pPr>
        <w:pStyle w:val="BodyText"/>
        <w:spacing w:before="0"/>
        <w:ind w:left="0" w:firstLine="0"/>
        <w:jc w:val="both"/>
        <w:rPr>
          <w:rFonts w:ascii="Times New Roman" w:hAnsi="Times New Roman" w:cs="Times New Roman"/>
        </w:rPr>
      </w:pPr>
    </w:p>
    <w:p w14:paraId="5907C046" w14:textId="3EF6E82C" w:rsidR="00144C9B" w:rsidRDefault="00144C9B" w:rsidP="00BB165C">
      <w:pPr>
        <w:pStyle w:val="BodyText"/>
        <w:numPr>
          <w:ilvl w:val="0"/>
          <w:numId w:val="10"/>
        </w:numPr>
        <w:spacing w:before="0"/>
        <w:ind w:left="720" w:hanging="360"/>
        <w:jc w:val="both"/>
        <w:rPr>
          <w:rFonts w:ascii="Times New Roman" w:hAnsi="Times New Roman" w:cs="Times New Roman"/>
        </w:rPr>
      </w:pPr>
      <w:r>
        <w:rPr>
          <w:rFonts w:ascii="Times New Roman" w:hAnsi="Times New Roman" w:cs="Times New Roman"/>
        </w:rPr>
        <w:t xml:space="preserve">The applicant has already been granted </w:t>
      </w:r>
      <w:r w:rsidR="00F9575F">
        <w:rPr>
          <w:rFonts w:ascii="Times New Roman" w:hAnsi="Times New Roman" w:cs="Times New Roman"/>
        </w:rPr>
        <w:t xml:space="preserve">one </w:t>
      </w:r>
      <w:r>
        <w:rPr>
          <w:rFonts w:ascii="Times New Roman" w:hAnsi="Times New Roman" w:cs="Times New Roman"/>
        </w:rPr>
        <w:t>special event permit within the past 12 months.</w:t>
      </w:r>
    </w:p>
    <w:p w14:paraId="264BD823" w14:textId="77777777" w:rsidR="00FE6427" w:rsidRDefault="00FE6427" w:rsidP="00A02FD6">
      <w:pPr>
        <w:pStyle w:val="ListParagraph"/>
        <w:rPr>
          <w:rFonts w:ascii="Times New Roman" w:hAnsi="Times New Roman" w:cs="Times New Roman"/>
        </w:rPr>
      </w:pPr>
    </w:p>
    <w:p w14:paraId="2135C178" w14:textId="74411587" w:rsidR="00FE6427" w:rsidRPr="009D7A9E" w:rsidRDefault="00FE6427" w:rsidP="00BB165C">
      <w:pPr>
        <w:pStyle w:val="BodyText"/>
        <w:numPr>
          <w:ilvl w:val="0"/>
          <w:numId w:val="10"/>
        </w:numPr>
        <w:spacing w:before="0"/>
        <w:ind w:left="720" w:hanging="360"/>
        <w:jc w:val="both"/>
        <w:rPr>
          <w:rFonts w:ascii="Times New Roman" w:hAnsi="Times New Roman" w:cs="Times New Roman"/>
        </w:rPr>
      </w:pPr>
      <w:r>
        <w:rPr>
          <w:rFonts w:ascii="Times New Roman" w:hAnsi="Times New Roman" w:cs="Times New Roman"/>
        </w:rPr>
        <w:t xml:space="preserve">The special event </w:t>
      </w:r>
      <w:r w:rsidR="00A001C9">
        <w:rPr>
          <w:rFonts w:ascii="Times New Roman" w:hAnsi="Times New Roman" w:cs="Times New Roman"/>
        </w:rPr>
        <w:t xml:space="preserve">as proposed </w:t>
      </w:r>
      <w:r w:rsidR="00402D92">
        <w:rPr>
          <w:rFonts w:ascii="Times New Roman" w:hAnsi="Times New Roman" w:cs="Times New Roman"/>
        </w:rPr>
        <w:t>will violate one or more of the terms of th</w:t>
      </w:r>
      <w:r w:rsidR="000F1A25">
        <w:rPr>
          <w:rFonts w:ascii="Times New Roman" w:hAnsi="Times New Roman" w:cs="Times New Roman"/>
        </w:rPr>
        <w:t>e Town Code</w:t>
      </w:r>
      <w:r w:rsidR="00402D92">
        <w:rPr>
          <w:rFonts w:ascii="Times New Roman" w:hAnsi="Times New Roman" w:cs="Times New Roman"/>
        </w:rPr>
        <w:t xml:space="preserve">. </w:t>
      </w:r>
      <w:r w:rsidR="007B24E1">
        <w:rPr>
          <w:rFonts w:ascii="Times New Roman" w:hAnsi="Times New Roman" w:cs="Times New Roman"/>
        </w:rPr>
        <w:t xml:space="preserve"> </w:t>
      </w:r>
    </w:p>
    <w:p w14:paraId="49D8B377" w14:textId="77777777" w:rsidR="00C07AA3" w:rsidRPr="009D7A9E" w:rsidRDefault="00C07AA3" w:rsidP="00213C82">
      <w:pPr>
        <w:pStyle w:val="BodyText"/>
        <w:spacing w:before="0"/>
        <w:ind w:left="100" w:right="323" w:firstLine="0"/>
        <w:rPr>
          <w:rFonts w:ascii="Times New Roman" w:hAnsi="Times New Roman" w:cs="Times New Roman"/>
        </w:rPr>
      </w:pPr>
    </w:p>
    <w:p w14:paraId="67AED409" w14:textId="5927C0DF" w:rsidR="00AE630B" w:rsidRPr="009D7A9E" w:rsidRDefault="00AE630B" w:rsidP="00AE630B">
      <w:pPr>
        <w:pStyle w:val="Heading4"/>
        <w:rPr>
          <w:rFonts w:ascii="Times New Roman" w:hAnsi="Times New Roman" w:cs="Times New Roman"/>
          <w:b/>
          <w:bCs/>
          <w:i w:val="0"/>
          <w:iCs w:val="0"/>
          <w:color w:val="auto"/>
          <w:sz w:val="24"/>
          <w:szCs w:val="24"/>
        </w:rPr>
      </w:pPr>
      <w:bookmarkStart w:id="7" w:name="§_282-33_Insurance_requirement."/>
      <w:bookmarkEnd w:id="7"/>
      <w:r w:rsidRPr="009D7A9E">
        <w:rPr>
          <w:rFonts w:ascii="Times New Roman" w:hAnsi="Times New Roman" w:cs="Times New Roman"/>
          <w:b/>
          <w:bCs/>
          <w:i w:val="0"/>
          <w:iCs w:val="0"/>
          <w:color w:val="auto"/>
          <w:sz w:val="24"/>
          <w:szCs w:val="24"/>
        </w:rPr>
        <w:t>II.10.5</w:t>
      </w:r>
      <w:r w:rsidRPr="009D7A9E">
        <w:rPr>
          <w:rFonts w:ascii="Times New Roman" w:hAnsi="Times New Roman" w:cs="Times New Roman"/>
          <w:b/>
          <w:bCs/>
          <w:i w:val="0"/>
          <w:iCs w:val="0"/>
          <w:color w:val="auto"/>
          <w:sz w:val="24"/>
          <w:szCs w:val="24"/>
        </w:rPr>
        <w:tab/>
        <w:t>Appeals; hearing.</w:t>
      </w:r>
    </w:p>
    <w:p w14:paraId="26F4BD5B" w14:textId="02FB6A1B" w:rsidR="00713A2D" w:rsidRPr="009D7A9E" w:rsidRDefault="00713A2D" w:rsidP="00AE630B">
      <w:pPr>
        <w:pStyle w:val="BodyText"/>
        <w:tabs>
          <w:tab w:val="left" w:pos="920"/>
        </w:tabs>
        <w:spacing w:before="0"/>
        <w:ind w:right="118" w:firstLine="0"/>
        <w:rPr>
          <w:rFonts w:ascii="Times New Roman" w:hAnsi="Times New Roman" w:cs="Times New Roman"/>
        </w:rPr>
      </w:pPr>
    </w:p>
    <w:p w14:paraId="2304237D" w14:textId="67442A36" w:rsidR="00713A2D" w:rsidRPr="009D7A9E" w:rsidRDefault="003D5021" w:rsidP="00BB165C">
      <w:pPr>
        <w:pStyle w:val="BodyText"/>
        <w:numPr>
          <w:ilvl w:val="0"/>
          <w:numId w:val="3"/>
        </w:numPr>
        <w:tabs>
          <w:tab w:val="left" w:pos="720"/>
          <w:tab w:val="left" w:pos="9090"/>
        </w:tabs>
        <w:spacing w:before="0"/>
        <w:ind w:left="720" w:right="90" w:hanging="360"/>
        <w:jc w:val="both"/>
        <w:rPr>
          <w:rFonts w:ascii="Times New Roman" w:hAnsi="Times New Roman" w:cs="Times New Roman"/>
        </w:rPr>
      </w:pPr>
      <w:bookmarkStart w:id="8" w:name="§_282-31_Appeals;_hearing."/>
      <w:bookmarkEnd w:id="8"/>
      <w:r w:rsidRPr="009D7A9E">
        <w:rPr>
          <w:rFonts w:ascii="Times New Roman" w:hAnsi="Times New Roman" w:cs="Times New Roman"/>
        </w:rPr>
        <w:t xml:space="preserve">Any person aggrieved by the action of the Town </w:t>
      </w:r>
      <w:r w:rsidR="000578EA">
        <w:rPr>
          <w:rFonts w:ascii="Times New Roman" w:hAnsi="Times New Roman" w:cs="Times New Roman"/>
        </w:rPr>
        <w:t>Clerk</w:t>
      </w:r>
      <w:r w:rsidRPr="009D7A9E">
        <w:rPr>
          <w:rFonts w:ascii="Times New Roman" w:hAnsi="Times New Roman" w:cs="Times New Roman"/>
        </w:rPr>
        <w:t xml:space="preserve"> in denying, modifying</w:t>
      </w:r>
      <w:r w:rsidR="00400450">
        <w:rPr>
          <w:rFonts w:ascii="Times New Roman" w:hAnsi="Times New Roman" w:cs="Times New Roman"/>
        </w:rPr>
        <w:t>, suspending,</w:t>
      </w:r>
      <w:r w:rsidRPr="009D7A9E">
        <w:rPr>
          <w:rFonts w:ascii="Times New Roman" w:hAnsi="Times New Roman" w:cs="Times New Roman"/>
        </w:rPr>
        <w:t xml:space="preserve"> or revoking a permit </w:t>
      </w:r>
      <w:r w:rsidR="00D648BA">
        <w:rPr>
          <w:rFonts w:ascii="Times New Roman" w:hAnsi="Times New Roman" w:cs="Times New Roman"/>
        </w:rPr>
        <w:t xml:space="preserve">or otherwise enforcing the terms of this Section II.10 </w:t>
      </w:r>
      <w:r w:rsidRPr="009D7A9E">
        <w:rPr>
          <w:rFonts w:ascii="Times New Roman" w:hAnsi="Times New Roman" w:cs="Times New Roman"/>
        </w:rPr>
        <w:t>may appeal to the Town Council by promptly fi</w:t>
      </w:r>
      <w:r w:rsidR="00E242F6">
        <w:rPr>
          <w:rFonts w:ascii="Times New Roman" w:hAnsi="Times New Roman" w:cs="Times New Roman"/>
        </w:rPr>
        <w:t>ling</w:t>
      </w:r>
      <w:r w:rsidRPr="009D7A9E">
        <w:rPr>
          <w:rFonts w:ascii="Times New Roman" w:hAnsi="Times New Roman" w:cs="Times New Roman"/>
        </w:rPr>
        <w:t xml:space="preserve"> with the Town </w:t>
      </w:r>
      <w:r w:rsidR="00E242F6">
        <w:rPr>
          <w:rFonts w:ascii="Times New Roman" w:hAnsi="Times New Roman" w:cs="Times New Roman"/>
        </w:rPr>
        <w:t>Council</w:t>
      </w:r>
      <w:r w:rsidRPr="009D7A9E">
        <w:rPr>
          <w:rFonts w:ascii="Times New Roman" w:hAnsi="Times New Roman" w:cs="Times New Roman"/>
        </w:rPr>
        <w:t xml:space="preserve"> a written statement setting forth fully the grounds for such appeal. Upon receipt of the written appeal, the Town </w:t>
      </w:r>
      <w:r w:rsidR="00E242F6">
        <w:rPr>
          <w:rFonts w:ascii="Times New Roman" w:hAnsi="Times New Roman" w:cs="Times New Roman"/>
        </w:rPr>
        <w:t>Council</w:t>
      </w:r>
      <w:r w:rsidRPr="009D7A9E">
        <w:rPr>
          <w:rFonts w:ascii="Times New Roman" w:hAnsi="Times New Roman" w:cs="Times New Roman"/>
        </w:rPr>
        <w:t xml:space="preserve"> shall set a time and place for hearing such appeal and</w:t>
      </w:r>
      <w:r w:rsidR="004E4D3C">
        <w:rPr>
          <w:rFonts w:ascii="Times New Roman" w:hAnsi="Times New Roman" w:cs="Times New Roman"/>
        </w:rPr>
        <w:t xml:space="preserve"> </w:t>
      </w:r>
      <w:r w:rsidRPr="009D7A9E">
        <w:rPr>
          <w:rFonts w:ascii="Times New Roman" w:hAnsi="Times New Roman" w:cs="Times New Roman"/>
        </w:rPr>
        <w:t>shall immediately notify the applicant of such hearing by telephone</w:t>
      </w:r>
      <w:r w:rsidR="00F63EB3">
        <w:rPr>
          <w:rFonts w:ascii="Times New Roman" w:hAnsi="Times New Roman" w:cs="Times New Roman"/>
        </w:rPr>
        <w:t>, email,</w:t>
      </w:r>
      <w:r w:rsidRPr="009D7A9E">
        <w:rPr>
          <w:rFonts w:ascii="Times New Roman" w:hAnsi="Times New Roman" w:cs="Times New Roman"/>
        </w:rPr>
        <w:t xml:space="preserve"> and United States mail, postage prepaid, </w:t>
      </w:r>
      <w:r w:rsidR="004E4D3C">
        <w:rPr>
          <w:rFonts w:ascii="Times New Roman" w:hAnsi="Times New Roman" w:cs="Times New Roman"/>
        </w:rPr>
        <w:t>at the</w:t>
      </w:r>
      <w:r w:rsidRPr="009D7A9E">
        <w:rPr>
          <w:rFonts w:ascii="Times New Roman" w:hAnsi="Times New Roman" w:cs="Times New Roman"/>
        </w:rPr>
        <w:t xml:space="preserve"> applicant</w:t>
      </w:r>
      <w:r w:rsidR="004E4D3C">
        <w:rPr>
          <w:rFonts w:ascii="Times New Roman" w:hAnsi="Times New Roman" w:cs="Times New Roman"/>
        </w:rPr>
        <w:t>’s phone number</w:t>
      </w:r>
      <w:r w:rsidR="00F63EB3">
        <w:rPr>
          <w:rFonts w:ascii="Times New Roman" w:hAnsi="Times New Roman" w:cs="Times New Roman"/>
        </w:rPr>
        <w:t>, email address</w:t>
      </w:r>
      <w:r w:rsidR="004E4D3C">
        <w:rPr>
          <w:rFonts w:ascii="Times New Roman" w:hAnsi="Times New Roman" w:cs="Times New Roman"/>
        </w:rPr>
        <w:t xml:space="preserve"> and</w:t>
      </w:r>
      <w:r w:rsidR="00F63EB3">
        <w:rPr>
          <w:rFonts w:ascii="Times New Roman" w:hAnsi="Times New Roman" w:cs="Times New Roman"/>
        </w:rPr>
        <w:t xml:space="preserve"> mailing</w:t>
      </w:r>
      <w:r w:rsidR="004E4D3C">
        <w:rPr>
          <w:rFonts w:ascii="Times New Roman" w:hAnsi="Times New Roman" w:cs="Times New Roman"/>
        </w:rPr>
        <w:t xml:space="preserve"> address listed on the application.</w:t>
      </w:r>
    </w:p>
    <w:p w14:paraId="0D877880" w14:textId="77777777" w:rsidR="00AE630B" w:rsidRPr="009D7A9E" w:rsidRDefault="00AE630B" w:rsidP="00AE630B">
      <w:pPr>
        <w:pStyle w:val="BodyText"/>
        <w:tabs>
          <w:tab w:val="left" w:pos="920"/>
        </w:tabs>
        <w:spacing w:before="0"/>
        <w:ind w:right="118" w:firstLine="0"/>
        <w:jc w:val="both"/>
        <w:rPr>
          <w:rFonts w:ascii="Times New Roman" w:hAnsi="Times New Roman" w:cs="Times New Roman"/>
        </w:rPr>
      </w:pPr>
    </w:p>
    <w:p w14:paraId="70D225CF" w14:textId="15CAC547" w:rsidR="00713A2D" w:rsidRPr="009D7A9E" w:rsidRDefault="003D5021" w:rsidP="00004018">
      <w:pPr>
        <w:pStyle w:val="BodyText"/>
        <w:numPr>
          <w:ilvl w:val="0"/>
          <w:numId w:val="3"/>
        </w:numPr>
        <w:tabs>
          <w:tab w:val="left" w:pos="720"/>
        </w:tabs>
        <w:spacing w:before="0"/>
        <w:ind w:left="720" w:right="118" w:hanging="360"/>
        <w:jc w:val="both"/>
        <w:rPr>
          <w:rFonts w:ascii="Times New Roman" w:hAnsi="Times New Roman" w:cs="Times New Roman"/>
        </w:rPr>
      </w:pPr>
      <w:r w:rsidRPr="009D7A9E">
        <w:rPr>
          <w:rFonts w:ascii="Times New Roman" w:hAnsi="Times New Roman" w:cs="Times New Roman"/>
        </w:rPr>
        <w:t>At such hearing,</w:t>
      </w:r>
      <w:r w:rsidR="004E4D3C">
        <w:rPr>
          <w:rFonts w:ascii="Times New Roman" w:hAnsi="Times New Roman" w:cs="Times New Roman"/>
        </w:rPr>
        <w:t xml:space="preserve"> which shall be held </w:t>
      </w:r>
      <w:r w:rsidR="00F63EB3">
        <w:rPr>
          <w:rFonts w:ascii="Times New Roman" w:hAnsi="Times New Roman" w:cs="Times New Roman"/>
        </w:rPr>
        <w:t>within</w:t>
      </w:r>
      <w:r w:rsidR="004E4D3C">
        <w:rPr>
          <w:rFonts w:ascii="Times New Roman" w:hAnsi="Times New Roman" w:cs="Times New Roman"/>
        </w:rPr>
        <w:t xml:space="preserve"> 5 </w:t>
      </w:r>
      <w:r w:rsidR="00F63EB3">
        <w:rPr>
          <w:rFonts w:ascii="Times New Roman" w:hAnsi="Times New Roman" w:cs="Times New Roman"/>
        </w:rPr>
        <w:t xml:space="preserve">business </w:t>
      </w:r>
      <w:r w:rsidR="004E4D3C">
        <w:rPr>
          <w:rFonts w:ascii="Times New Roman" w:hAnsi="Times New Roman" w:cs="Times New Roman"/>
        </w:rPr>
        <w:t>days</w:t>
      </w:r>
      <w:r w:rsidR="00F63EB3">
        <w:rPr>
          <w:rFonts w:ascii="Times New Roman" w:hAnsi="Times New Roman" w:cs="Times New Roman"/>
        </w:rPr>
        <w:t xml:space="preserve"> of receiving the written appeal</w:t>
      </w:r>
      <w:r w:rsidR="004E4D3C">
        <w:rPr>
          <w:rFonts w:ascii="Times New Roman" w:hAnsi="Times New Roman" w:cs="Times New Roman"/>
        </w:rPr>
        <w:t>,</w:t>
      </w:r>
      <w:r w:rsidRPr="009D7A9E">
        <w:rPr>
          <w:rFonts w:ascii="Times New Roman" w:hAnsi="Times New Roman" w:cs="Times New Roman"/>
        </w:rPr>
        <w:t xml:space="preserve"> the applicant and the Town </w:t>
      </w:r>
      <w:r w:rsidR="00F9575F">
        <w:rPr>
          <w:rFonts w:ascii="Times New Roman" w:hAnsi="Times New Roman" w:cs="Times New Roman"/>
        </w:rPr>
        <w:t>Clerk</w:t>
      </w:r>
      <w:r w:rsidR="00F9575F" w:rsidRPr="009D7A9E">
        <w:rPr>
          <w:rFonts w:ascii="Times New Roman" w:hAnsi="Times New Roman" w:cs="Times New Roman"/>
        </w:rPr>
        <w:t xml:space="preserve"> </w:t>
      </w:r>
      <w:r w:rsidRPr="009D7A9E">
        <w:rPr>
          <w:rFonts w:ascii="Times New Roman" w:hAnsi="Times New Roman" w:cs="Times New Roman"/>
        </w:rPr>
        <w:t>shall be entitled to present such evidence and arguments as they deem appropriate in support of their respective positions; to cross-examine witnesses; to be represented by legal counsel; and to request that witnesses be sworn. The hearing shall be recorded, and the Town Council shall articulate the reasons for its decision</w:t>
      </w:r>
      <w:r w:rsidR="00B30841">
        <w:rPr>
          <w:rFonts w:ascii="Times New Roman" w:hAnsi="Times New Roman" w:cs="Times New Roman"/>
        </w:rPr>
        <w:t xml:space="preserve"> in a written decision to be issued as soon as practical thereafter</w:t>
      </w:r>
      <w:r w:rsidRPr="009D7A9E">
        <w:rPr>
          <w:rFonts w:ascii="Times New Roman" w:hAnsi="Times New Roman" w:cs="Times New Roman"/>
        </w:rPr>
        <w:t xml:space="preserve">. Strict rules of evidence shall not apply to the conduct of such hearing, but the Town Council may hear and consider any </w:t>
      </w:r>
      <w:r w:rsidR="00E242F6">
        <w:rPr>
          <w:rFonts w:ascii="Times New Roman" w:hAnsi="Times New Roman" w:cs="Times New Roman"/>
        </w:rPr>
        <w:t>evidence deemed by the Town Council to be relevant to the appeal</w:t>
      </w:r>
      <w:r w:rsidRPr="009D7A9E">
        <w:rPr>
          <w:rFonts w:ascii="Times New Roman" w:hAnsi="Times New Roman" w:cs="Times New Roman"/>
        </w:rPr>
        <w:t>.</w:t>
      </w:r>
    </w:p>
    <w:p w14:paraId="5C0B3E86" w14:textId="77777777" w:rsidR="00AE630B" w:rsidRPr="009D7A9E" w:rsidRDefault="00AE630B" w:rsidP="00AE630B">
      <w:pPr>
        <w:pStyle w:val="BodyText"/>
        <w:tabs>
          <w:tab w:val="left" w:pos="920"/>
        </w:tabs>
        <w:spacing w:before="0"/>
        <w:ind w:left="0" w:right="118" w:firstLine="0"/>
        <w:jc w:val="both"/>
        <w:rPr>
          <w:rFonts w:ascii="Times New Roman" w:hAnsi="Times New Roman" w:cs="Times New Roman"/>
        </w:rPr>
      </w:pPr>
    </w:p>
    <w:p w14:paraId="0AAE638B" w14:textId="3CFB4ED6" w:rsidR="00F63EB3" w:rsidRPr="00F63EB3" w:rsidRDefault="00F63EB3" w:rsidP="00F63EB3">
      <w:pPr>
        <w:pStyle w:val="BodyText"/>
        <w:numPr>
          <w:ilvl w:val="0"/>
          <w:numId w:val="3"/>
        </w:numPr>
        <w:tabs>
          <w:tab w:val="left" w:pos="720"/>
        </w:tabs>
        <w:spacing w:before="0"/>
        <w:ind w:left="720" w:right="118" w:hanging="360"/>
        <w:jc w:val="both"/>
        <w:rPr>
          <w:rFonts w:ascii="Times New Roman" w:hAnsi="Times New Roman" w:cs="Times New Roman"/>
        </w:rPr>
      </w:pPr>
      <w:r w:rsidRPr="00F63EB3">
        <w:rPr>
          <w:rFonts w:ascii="Times New Roman" w:hAnsi="Times New Roman" w:cs="Times New Roman"/>
        </w:rPr>
        <w:t xml:space="preserve">Any person aggrieved by a decision of the Town Council may seek review of that decision by a court of competent jurisdiction in accordance with applicable statutes or court rules; provided that any person granted standing to file </w:t>
      </w:r>
      <w:r>
        <w:rPr>
          <w:rFonts w:ascii="Times New Roman" w:hAnsi="Times New Roman" w:cs="Times New Roman"/>
        </w:rPr>
        <w:t>an appeal</w:t>
      </w:r>
      <w:r w:rsidRPr="00F63EB3">
        <w:rPr>
          <w:rFonts w:ascii="Times New Roman" w:hAnsi="Times New Roman" w:cs="Times New Roman"/>
        </w:rPr>
        <w:t xml:space="preserve"> shall first exhaust such administrative remedies prior to seeking judicial relief.</w:t>
      </w:r>
    </w:p>
    <w:p w14:paraId="71F68AE6" w14:textId="77777777" w:rsidR="00F63EB3" w:rsidRPr="00F63EB3" w:rsidRDefault="00F63EB3" w:rsidP="00F63EB3"/>
    <w:p w14:paraId="1B350148" w14:textId="67B0B157" w:rsidR="00AE630B" w:rsidRPr="009D7A9E" w:rsidRDefault="00AE630B" w:rsidP="00AE630B">
      <w:pPr>
        <w:pStyle w:val="Heading4"/>
        <w:rPr>
          <w:rFonts w:ascii="Times New Roman" w:hAnsi="Times New Roman" w:cs="Times New Roman"/>
          <w:b/>
          <w:bCs/>
          <w:i w:val="0"/>
          <w:iCs w:val="0"/>
          <w:color w:val="auto"/>
          <w:sz w:val="24"/>
          <w:szCs w:val="24"/>
        </w:rPr>
      </w:pPr>
      <w:r w:rsidRPr="009D7A9E">
        <w:rPr>
          <w:rFonts w:ascii="Times New Roman" w:hAnsi="Times New Roman" w:cs="Times New Roman"/>
          <w:b/>
          <w:bCs/>
          <w:i w:val="0"/>
          <w:iCs w:val="0"/>
          <w:color w:val="auto"/>
          <w:sz w:val="24"/>
          <w:szCs w:val="24"/>
        </w:rPr>
        <w:t>II.10.</w:t>
      </w:r>
      <w:r w:rsidR="00144C9B">
        <w:rPr>
          <w:rFonts w:ascii="Times New Roman" w:hAnsi="Times New Roman" w:cs="Times New Roman"/>
          <w:b/>
          <w:bCs/>
          <w:i w:val="0"/>
          <w:iCs w:val="0"/>
          <w:color w:val="auto"/>
          <w:sz w:val="24"/>
          <w:szCs w:val="24"/>
        </w:rPr>
        <w:t>6</w:t>
      </w:r>
      <w:r w:rsidRPr="009D7A9E">
        <w:rPr>
          <w:rFonts w:ascii="Times New Roman" w:hAnsi="Times New Roman" w:cs="Times New Roman"/>
          <w:b/>
          <w:bCs/>
          <w:i w:val="0"/>
          <w:iCs w:val="0"/>
          <w:color w:val="auto"/>
          <w:sz w:val="24"/>
          <w:szCs w:val="24"/>
        </w:rPr>
        <w:tab/>
      </w:r>
      <w:r w:rsidR="00456BDC">
        <w:rPr>
          <w:rFonts w:ascii="Times New Roman" w:hAnsi="Times New Roman" w:cs="Times New Roman"/>
          <w:b/>
          <w:bCs/>
          <w:i w:val="0"/>
          <w:iCs w:val="0"/>
          <w:color w:val="auto"/>
          <w:sz w:val="24"/>
          <w:szCs w:val="24"/>
        </w:rPr>
        <w:t xml:space="preserve">Indemnification and </w:t>
      </w:r>
      <w:r w:rsidRPr="009D7A9E">
        <w:rPr>
          <w:rFonts w:ascii="Times New Roman" w:hAnsi="Times New Roman" w:cs="Times New Roman"/>
          <w:b/>
          <w:bCs/>
          <w:i w:val="0"/>
          <w:iCs w:val="0"/>
          <w:color w:val="auto"/>
          <w:sz w:val="24"/>
          <w:szCs w:val="24"/>
        </w:rPr>
        <w:t>Insurance requirement.</w:t>
      </w:r>
    </w:p>
    <w:p w14:paraId="3EB4EC03" w14:textId="77777777" w:rsidR="00713A2D" w:rsidRPr="009D7A9E" w:rsidRDefault="00713A2D" w:rsidP="00213C82">
      <w:pPr>
        <w:rPr>
          <w:rFonts w:ascii="Times New Roman" w:eastAsia="Century" w:hAnsi="Times New Roman" w:cs="Times New Roman"/>
          <w:sz w:val="24"/>
          <w:szCs w:val="24"/>
        </w:rPr>
      </w:pPr>
    </w:p>
    <w:p w14:paraId="40D97F7F" w14:textId="13E58C23" w:rsidR="00456BDC" w:rsidRDefault="00456BDC" w:rsidP="00456BDC">
      <w:pPr>
        <w:pStyle w:val="BodyText"/>
        <w:numPr>
          <w:ilvl w:val="0"/>
          <w:numId w:val="11"/>
        </w:numPr>
        <w:spacing w:before="0"/>
        <w:jc w:val="both"/>
        <w:rPr>
          <w:rFonts w:ascii="Times New Roman" w:hAnsi="Times New Roman" w:cs="Times New Roman"/>
        </w:rPr>
      </w:pPr>
      <w:r>
        <w:rPr>
          <w:rFonts w:ascii="Times New Roman" w:hAnsi="Times New Roman" w:cs="Times New Roman"/>
        </w:rPr>
        <w:t xml:space="preserve">Insurance. </w:t>
      </w:r>
      <w:r w:rsidR="00FA1EB8">
        <w:rPr>
          <w:rFonts w:ascii="Times New Roman" w:hAnsi="Times New Roman" w:cs="Times New Roman"/>
        </w:rPr>
        <w:t xml:space="preserve">Whenever the number of participants is reasonably anticipated to exceed 100 </w:t>
      </w:r>
      <w:r w:rsidR="00D648BA">
        <w:rPr>
          <w:rFonts w:ascii="Times New Roman" w:hAnsi="Times New Roman" w:cs="Times New Roman"/>
        </w:rPr>
        <w:t>persons</w:t>
      </w:r>
      <w:r w:rsidR="00FA1EB8">
        <w:rPr>
          <w:rFonts w:ascii="Times New Roman" w:hAnsi="Times New Roman" w:cs="Times New Roman"/>
        </w:rPr>
        <w:t>, t</w:t>
      </w:r>
      <w:r w:rsidR="003D5021" w:rsidRPr="00524AAB">
        <w:rPr>
          <w:rFonts w:ascii="Times New Roman" w:hAnsi="Times New Roman" w:cs="Times New Roman"/>
        </w:rPr>
        <w:t xml:space="preserve">he Town </w:t>
      </w:r>
      <w:r w:rsidR="000578EA">
        <w:rPr>
          <w:rFonts w:ascii="Times New Roman" w:hAnsi="Times New Roman" w:cs="Times New Roman"/>
        </w:rPr>
        <w:t>Clerk</w:t>
      </w:r>
      <w:r w:rsidR="003D5021" w:rsidRPr="00524AAB">
        <w:rPr>
          <w:rFonts w:ascii="Times New Roman" w:hAnsi="Times New Roman" w:cs="Times New Roman"/>
        </w:rPr>
        <w:t xml:space="preserve"> </w:t>
      </w:r>
      <w:r w:rsidR="00524AAB" w:rsidRPr="00524AAB">
        <w:rPr>
          <w:rFonts w:ascii="Times New Roman" w:hAnsi="Times New Roman" w:cs="Times New Roman"/>
        </w:rPr>
        <w:t>shall not issue</w:t>
      </w:r>
      <w:r w:rsidR="003D5021" w:rsidRPr="00524AAB">
        <w:rPr>
          <w:rFonts w:ascii="Times New Roman" w:hAnsi="Times New Roman" w:cs="Times New Roman"/>
        </w:rPr>
        <w:t xml:space="preserve"> a special event permit </w:t>
      </w:r>
      <w:r w:rsidR="00524AAB" w:rsidRPr="00524AAB">
        <w:rPr>
          <w:rFonts w:ascii="Times New Roman" w:hAnsi="Times New Roman" w:cs="Times New Roman"/>
        </w:rPr>
        <w:t xml:space="preserve">until the applicant shall have provided to the Town proof of liability and property damage insurance (commonly known as “public gathering insurance”) in the minimum amount </w:t>
      </w:r>
      <w:r w:rsidR="00524AAB" w:rsidRPr="00456BDC">
        <w:rPr>
          <w:rFonts w:ascii="Times New Roman" w:hAnsi="Times New Roman" w:cs="Times New Roman"/>
        </w:rPr>
        <w:t>of $300,000</w:t>
      </w:r>
      <w:r w:rsidR="000578EA">
        <w:rPr>
          <w:rFonts w:ascii="Times New Roman" w:hAnsi="Times New Roman" w:cs="Times New Roman"/>
        </w:rPr>
        <w:t xml:space="preserve"> for standard special events or $1,000,000 for special events that will include inflatable games or the commercial preparation and/or distribution of food</w:t>
      </w:r>
      <w:r w:rsidRPr="00456BDC">
        <w:rPr>
          <w:rFonts w:ascii="Times New Roman" w:hAnsi="Times New Roman" w:cs="Times New Roman"/>
        </w:rPr>
        <w:t>,</w:t>
      </w:r>
      <w:r>
        <w:rPr>
          <w:rFonts w:ascii="Times New Roman" w:hAnsi="Times New Roman" w:cs="Times New Roman"/>
        </w:rPr>
        <w:t xml:space="preserve"> </w:t>
      </w:r>
      <w:r w:rsidRPr="009D7A9E">
        <w:rPr>
          <w:rFonts w:ascii="Times New Roman" w:hAnsi="Times New Roman" w:cs="Times New Roman"/>
        </w:rPr>
        <w:t xml:space="preserve">which policies shall </w:t>
      </w:r>
      <w:r w:rsidR="00FA1EB8">
        <w:rPr>
          <w:rFonts w:ascii="Times New Roman" w:hAnsi="Times New Roman" w:cs="Times New Roman"/>
        </w:rPr>
        <w:t>list</w:t>
      </w:r>
      <w:r w:rsidR="00FA1EB8" w:rsidRPr="009D7A9E">
        <w:rPr>
          <w:rFonts w:ascii="Times New Roman" w:hAnsi="Times New Roman" w:cs="Times New Roman"/>
        </w:rPr>
        <w:t xml:space="preserve"> </w:t>
      </w:r>
      <w:r w:rsidRPr="009D7A9E">
        <w:rPr>
          <w:rFonts w:ascii="Times New Roman" w:hAnsi="Times New Roman" w:cs="Times New Roman"/>
        </w:rPr>
        <w:t xml:space="preserve">the Town of </w:t>
      </w:r>
      <w:r>
        <w:rPr>
          <w:rFonts w:ascii="Times New Roman" w:hAnsi="Times New Roman" w:cs="Times New Roman"/>
        </w:rPr>
        <w:t>Slaughter</w:t>
      </w:r>
      <w:r w:rsidRPr="009D7A9E">
        <w:rPr>
          <w:rFonts w:ascii="Times New Roman" w:hAnsi="Times New Roman" w:cs="Times New Roman"/>
        </w:rPr>
        <w:t xml:space="preserve"> Beach and its officers, agents, and employees as additional insureds, and which shall require 30 days’ written notice to the Town of Slaughter Beach prior to cancellation.</w:t>
      </w:r>
    </w:p>
    <w:p w14:paraId="2677013E" w14:textId="77777777" w:rsidR="00456BDC" w:rsidRDefault="00456BDC" w:rsidP="00456BDC">
      <w:pPr>
        <w:pStyle w:val="BodyText"/>
        <w:spacing w:before="0"/>
        <w:ind w:left="720" w:firstLine="0"/>
        <w:jc w:val="both"/>
        <w:rPr>
          <w:rFonts w:ascii="Times New Roman" w:hAnsi="Times New Roman" w:cs="Times New Roman"/>
        </w:rPr>
      </w:pPr>
    </w:p>
    <w:p w14:paraId="511EFCC7" w14:textId="3CDC03F3" w:rsidR="00456BDC" w:rsidRPr="00555073" w:rsidRDefault="00456BDC" w:rsidP="00456BDC">
      <w:pPr>
        <w:pStyle w:val="BodyText"/>
        <w:numPr>
          <w:ilvl w:val="0"/>
          <w:numId w:val="11"/>
        </w:numPr>
        <w:spacing w:before="0"/>
        <w:jc w:val="both"/>
        <w:rPr>
          <w:rFonts w:ascii="Times New Roman" w:hAnsi="Times New Roman" w:cs="Times New Roman"/>
        </w:rPr>
      </w:pPr>
      <w:r w:rsidRPr="00456BDC">
        <w:rPr>
          <w:rFonts w:ascii="Times New Roman" w:hAnsi="Times New Roman" w:cs="Times New Roman"/>
          <w:iCs/>
        </w:rPr>
        <w:t xml:space="preserve">Indemnification. </w:t>
      </w:r>
      <w:r w:rsidR="00D2311E">
        <w:rPr>
          <w:rFonts w:ascii="Times New Roman" w:hAnsi="Times New Roman" w:cs="Times New Roman"/>
        </w:rPr>
        <w:t>N</w:t>
      </w:r>
      <w:r w:rsidRPr="00456BDC">
        <w:rPr>
          <w:rFonts w:ascii="Times New Roman" w:hAnsi="Times New Roman" w:cs="Times New Roman"/>
        </w:rPr>
        <w:t xml:space="preserve">o </w:t>
      </w:r>
      <w:r>
        <w:rPr>
          <w:rFonts w:ascii="Times New Roman" w:hAnsi="Times New Roman" w:cs="Times New Roman"/>
        </w:rPr>
        <w:t>special events permit</w:t>
      </w:r>
      <w:r w:rsidRPr="00456BDC">
        <w:rPr>
          <w:rFonts w:ascii="Times New Roman" w:hAnsi="Times New Roman" w:cs="Times New Roman"/>
        </w:rPr>
        <w:t xml:space="preserve"> </w:t>
      </w:r>
      <w:r>
        <w:rPr>
          <w:rFonts w:ascii="Times New Roman" w:hAnsi="Times New Roman" w:cs="Times New Roman"/>
        </w:rPr>
        <w:t xml:space="preserve">shall be issued </w:t>
      </w:r>
      <w:r w:rsidRPr="00456BDC">
        <w:rPr>
          <w:rFonts w:ascii="Times New Roman" w:hAnsi="Times New Roman" w:cs="Times New Roman"/>
        </w:rPr>
        <w:t xml:space="preserve">until the applicant </w:t>
      </w:r>
      <w:r>
        <w:rPr>
          <w:rFonts w:ascii="Times New Roman" w:hAnsi="Times New Roman" w:cs="Times New Roman"/>
        </w:rPr>
        <w:t>has</w:t>
      </w:r>
      <w:r w:rsidRPr="00456BDC">
        <w:rPr>
          <w:rFonts w:ascii="Times New Roman" w:hAnsi="Times New Roman" w:cs="Times New Roman"/>
        </w:rPr>
        <w:t xml:space="preserve"> executed and delivered to the Town </w:t>
      </w:r>
      <w:r>
        <w:rPr>
          <w:rFonts w:ascii="Times New Roman" w:hAnsi="Times New Roman" w:cs="Times New Roman"/>
        </w:rPr>
        <w:t xml:space="preserve">the Town’s special events indemnification agreement </w:t>
      </w:r>
      <w:r w:rsidRPr="00456BDC">
        <w:rPr>
          <w:rFonts w:ascii="Times New Roman" w:hAnsi="Times New Roman" w:cs="Times New Roman"/>
        </w:rPr>
        <w:t>(to be supplied by the Town) to indemnify and hold harmless the Town, its elected and appointed officials, employees, and agents, from and against any and all claims for monetary damages and costs of defense (including reasonable attorneys</w:t>
      </w:r>
      <w:r>
        <w:rPr>
          <w:rFonts w:ascii="Times New Roman" w:hAnsi="Times New Roman" w:cs="Times New Roman"/>
        </w:rPr>
        <w:t>’</w:t>
      </w:r>
      <w:r w:rsidRPr="00456BDC">
        <w:rPr>
          <w:rFonts w:ascii="Times New Roman" w:hAnsi="Times New Roman" w:cs="Times New Roman"/>
        </w:rPr>
        <w:t xml:space="preserve"> fees), for damage to property or personal injury (including wrongful death) proximately caused by the applicant, its members, agents, and/or other persons participating in the event with the consent of the applicant under the authority of the permit issued to the applicant pursuant to this </w:t>
      </w:r>
      <w:r w:rsidR="000578EA">
        <w:rPr>
          <w:rFonts w:ascii="Times New Roman" w:hAnsi="Times New Roman" w:cs="Times New Roman"/>
        </w:rPr>
        <w:t>Section II.10</w:t>
      </w:r>
      <w:r w:rsidRPr="00456BDC">
        <w:rPr>
          <w:rFonts w:ascii="Times New Roman" w:hAnsi="Times New Roman" w:cs="Times New Roman"/>
        </w:rPr>
        <w:t xml:space="preserve">; </w:t>
      </w:r>
      <w:r w:rsidRPr="00555073">
        <w:rPr>
          <w:rFonts w:ascii="Times New Roman" w:hAnsi="Times New Roman" w:cs="Times New Roman"/>
        </w:rPr>
        <w:t>provided</w:t>
      </w:r>
      <w:r w:rsidR="00D648BA">
        <w:rPr>
          <w:rFonts w:ascii="Times New Roman" w:hAnsi="Times New Roman" w:cs="Times New Roman"/>
        </w:rPr>
        <w:t>,</w:t>
      </w:r>
      <w:r w:rsidRPr="00555073">
        <w:rPr>
          <w:rFonts w:ascii="Times New Roman" w:hAnsi="Times New Roman" w:cs="Times New Roman"/>
        </w:rPr>
        <w:t xml:space="preserve"> however, </w:t>
      </w:r>
      <w:r w:rsidR="00D648BA">
        <w:rPr>
          <w:rFonts w:ascii="Times New Roman" w:hAnsi="Times New Roman" w:cs="Times New Roman"/>
        </w:rPr>
        <w:t xml:space="preserve">that </w:t>
      </w:r>
      <w:r w:rsidRPr="00555073">
        <w:rPr>
          <w:rFonts w:ascii="Times New Roman" w:hAnsi="Times New Roman" w:cs="Times New Roman"/>
        </w:rPr>
        <w:t>nothing herein shall be construed to require the applicant to provide such indemnification as to any claims arising out of or connected with the conduct or actions</w:t>
      </w:r>
      <w:r w:rsidR="00491EB5" w:rsidRPr="00555073">
        <w:rPr>
          <w:rFonts w:ascii="Times New Roman" w:hAnsi="Times New Roman" w:cs="Times New Roman"/>
        </w:rPr>
        <w:t xml:space="preserve"> of</w:t>
      </w:r>
      <w:r w:rsidRPr="00555073">
        <w:rPr>
          <w:rFonts w:ascii="Times New Roman" w:hAnsi="Times New Roman" w:cs="Times New Roman"/>
        </w:rPr>
        <w:t xml:space="preserve"> other persons not acting in concert with the applicant, including spectators, protestors, or counter-demonstrators. </w:t>
      </w:r>
    </w:p>
    <w:p w14:paraId="674321F3" w14:textId="77777777" w:rsidR="00456BDC" w:rsidRPr="009D7A9E" w:rsidRDefault="00456BDC" w:rsidP="009D7A9E">
      <w:pPr>
        <w:pStyle w:val="BodyText"/>
        <w:spacing w:before="0"/>
        <w:ind w:left="0" w:right="438" w:firstLine="0"/>
        <w:jc w:val="both"/>
        <w:rPr>
          <w:rFonts w:ascii="Times New Roman" w:hAnsi="Times New Roman" w:cs="Times New Roman"/>
        </w:rPr>
      </w:pPr>
    </w:p>
    <w:p w14:paraId="5EC374B0" w14:textId="3BE93A2D" w:rsidR="00AE630B" w:rsidRPr="009D7A9E" w:rsidRDefault="00AE630B" w:rsidP="00AE630B">
      <w:pPr>
        <w:pStyle w:val="Heading4"/>
        <w:rPr>
          <w:rFonts w:ascii="Times New Roman" w:hAnsi="Times New Roman" w:cs="Times New Roman"/>
          <w:b/>
          <w:bCs/>
          <w:i w:val="0"/>
          <w:iCs w:val="0"/>
          <w:color w:val="auto"/>
          <w:sz w:val="24"/>
          <w:szCs w:val="24"/>
        </w:rPr>
      </w:pPr>
      <w:bookmarkStart w:id="9" w:name="§_282-34_Cleanup;_permit_expiration;_dep"/>
      <w:bookmarkEnd w:id="9"/>
      <w:r w:rsidRPr="009D7A9E">
        <w:rPr>
          <w:rFonts w:ascii="Times New Roman" w:hAnsi="Times New Roman" w:cs="Times New Roman"/>
          <w:b/>
          <w:bCs/>
          <w:i w:val="0"/>
          <w:iCs w:val="0"/>
          <w:color w:val="auto"/>
          <w:sz w:val="24"/>
          <w:szCs w:val="24"/>
        </w:rPr>
        <w:t>II.10.</w:t>
      </w:r>
      <w:r w:rsidR="00144C9B">
        <w:rPr>
          <w:rFonts w:ascii="Times New Roman" w:hAnsi="Times New Roman" w:cs="Times New Roman"/>
          <w:b/>
          <w:bCs/>
          <w:i w:val="0"/>
          <w:iCs w:val="0"/>
          <w:color w:val="auto"/>
          <w:sz w:val="24"/>
          <w:szCs w:val="24"/>
        </w:rPr>
        <w:t>7</w:t>
      </w:r>
      <w:r w:rsidRPr="009D7A9E">
        <w:rPr>
          <w:rFonts w:ascii="Times New Roman" w:hAnsi="Times New Roman" w:cs="Times New Roman"/>
          <w:b/>
          <w:bCs/>
          <w:i w:val="0"/>
          <w:iCs w:val="0"/>
          <w:color w:val="auto"/>
          <w:sz w:val="24"/>
          <w:szCs w:val="24"/>
        </w:rPr>
        <w:tab/>
        <w:t>Cleanup; permit expiration; deposit to ensure cleanup.</w:t>
      </w:r>
    </w:p>
    <w:p w14:paraId="09B5B5D7" w14:textId="77777777" w:rsidR="00AE630B" w:rsidRPr="009D7A9E" w:rsidRDefault="00AE630B" w:rsidP="00AE630B">
      <w:pPr>
        <w:rPr>
          <w:rFonts w:ascii="Times New Roman" w:hAnsi="Times New Roman" w:cs="Times New Roman"/>
          <w:sz w:val="24"/>
          <w:szCs w:val="24"/>
        </w:rPr>
      </w:pPr>
    </w:p>
    <w:p w14:paraId="53A7D34E" w14:textId="2EB15345" w:rsidR="00713A2D" w:rsidRPr="009D7A9E" w:rsidRDefault="003D5021" w:rsidP="00BB165C">
      <w:pPr>
        <w:pStyle w:val="BodyText"/>
        <w:numPr>
          <w:ilvl w:val="0"/>
          <w:numId w:val="2"/>
        </w:numPr>
        <w:tabs>
          <w:tab w:val="left" w:pos="720"/>
        </w:tabs>
        <w:spacing w:before="0"/>
        <w:ind w:left="720" w:hanging="360"/>
        <w:jc w:val="both"/>
        <w:rPr>
          <w:rFonts w:ascii="Times New Roman" w:hAnsi="Times New Roman" w:cs="Times New Roman"/>
        </w:rPr>
      </w:pPr>
      <w:r w:rsidRPr="009D7A9E">
        <w:rPr>
          <w:rFonts w:ascii="Times New Roman" w:hAnsi="Times New Roman" w:cs="Times New Roman"/>
        </w:rPr>
        <w:t xml:space="preserve">Cleanup. The applicant shall be responsible for the removal of all debris, litter and equipment generated or caused by </w:t>
      </w:r>
      <w:r w:rsidR="00DA6D7F">
        <w:rPr>
          <w:rFonts w:ascii="Times New Roman" w:hAnsi="Times New Roman" w:cs="Times New Roman"/>
        </w:rPr>
        <w:t>the</w:t>
      </w:r>
      <w:r w:rsidRPr="009D7A9E">
        <w:rPr>
          <w:rFonts w:ascii="Times New Roman" w:hAnsi="Times New Roman" w:cs="Times New Roman"/>
        </w:rPr>
        <w:t xml:space="preserve"> special event </w:t>
      </w:r>
      <w:r w:rsidR="00DA2174">
        <w:rPr>
          <w:rFonts w:ascii="Times New Roman" w:hAnsi="Times New Roman" w:cs="Times New Roman"/>
        </w:rPr>
        <w:t xml:space="preserve">participants </w:t>
      </w:r>
      <w:r w:rsidRPr="009D7A9E">
        <w:rPr>
          <w:rFonts w:ascii="Times New Roman" w:hAnsi="Times New Roman" w:cs="Times New Roman"/>
        </w:rPr>
        <w:t>within 24 hours of the event's conclusion. If said debris, litter and equipment are not removed, as required herein, the Town shall have the authority to remove it at the expense of the applicant</w:t>
      </w:r>
      <w:r w:rsidR="00DA2174">
        <w:rPr>
          <w:rFonts w:ascii="Times New Roman" w:hAnsi="Times New Roman" w:cs="Times New Roman"/>
        </w:rPr>
        <w:t>.</w:t>
      </w:r>
    </w:p>
    <w:p w14:paraId="3968DF05" w14:textId="77777777" w:rsidR="009D7A9E" w:rsidRPr="009D7A9E" w:rsidRDefault="009D7A9E" w:rsidP="009D7A9E">
      <w:pPr>
        <w:pStyle w:val="BodyText"/>
        <w:tabs>
          <w:tab w:val="left" w:pos="600"/>
        </w:tabs>
        <w:spacing w:before="0"/>
        <w:ind w:left="600" w:right="438" w:firstLine="0"/>
        <w:jc w:val="both"/>
        <w:rPr>
          <w:rFonts w:ascii="Times New Roman" w:hAnsi="Times New Roman" w:cs="Times New Roman"/>
        </w:rPr>
      </w:pPr>
    </w:p>
    <w:p w14:paraId="686229D4" w14:textId="2838A812" w:rsidR="00713A2D" w:rsidRPr="009D7A9E" w:rsidRDefault="003D5021" w:rsidP="00BB165C">
      <w:pPr>
        <w:pStyle w:val="BodyText"/>
        <w:numPr>
          <w:ilvl w:val="0"/>
          <w:numId w:val="2"/>
        </w:numPr>
        <w:tabs>
          <w:tab w:val="left" w:pos="720"/>
        </w:tabs>
        <w:spacing w:before="0"/>
        <w:ind w:left="720" w:hanging="360"/>
        <w:jc w:val="both"/>
        <w:rPr>
          <w:rFonts w:ascii="Times New Roman" w:hAnsi="Times New Roman" w:cs="Times New Roman"/>
        </w:rPr>
      </w:pPr>
      <w:r w:rsidRPr="009D7A9E">
        <w:rPr>
          <w:rFonts w:ascii="Times New Roman" w:hAnsi="Times New Roman" w:cs="Times New Roman"/>
        </w:rPr>
        <w:t>Permit expiration. The permit shall set forth the time period for which the permit is issued</w:t>
      </w:r>
      <w:r w:rsidR="00D648BA">
        <w:rPr>
          <w:rFonts w:ascii="Times New Roman" w:hAnsi="Times New Roman" w:cs="Times New Roman"/>
        </w:rPr>
        <w:t>, which</w:t>
      </w:r>
      <w:r w:rsidRPr="009D7A9E">
        <w:rPr>
          <w:rFonts w:ascii="Times New Roman" w:hAnsi="Times New Roman" w:cs="Times New Roman"/>
        </w:rPr>
        <w:t xml:space="preserve"> shall include a reasonable period of time to allow the applicant to clean up from the special event. The permit shall expire at the end of the time period specified in the permit. </w:t>
      </w:r>
    </w:p>
    <w:p w14:paraId="50FDF649" w14:textId="77777777" w:rsidR="009D7A9E" w:rsidRPr="009D7A9E" w:rsidRDefault="009D7A9E" w:rsidP="009D7A9E">
      <w:pPr>
        <w:pStyle w:val="BodyText"/>
        <w:tabs>
          <w:tab w:val="left" w:pos="600"/>
        </w:tabs>
        <w:spacing w:before="0"/>
        <w:ind w:left="0" w:right="438" w:firstLine="0"/>
        <w:jc w:val="both"/>
        <w:rPr>
          <w:rFonts w:ascii="Times New Roman" w:hAnsi="Times New Roman" w:cs="Times New Roman"/>
        </w:rPr>
      </w:pPr>
    </w:p>
    <w:p w14:paraId="18EBA9B2" w14:textId="512028E4" w:rsidR="00713A2D" w:rsidRPr="009D7A9E" w:rsidRDefault="00465C59" w:rsidP="00BB165C">
      <w:pPr>
        <w:pStyle w:val="BodyText"/>
        <w:numPr>
          <w:ilvl w:val="0"/>
          <w:numId w:val="2"/>
        </w:numPr>
        <w:tabs>
          <w:tab w:val="left" w:pos="720"/>
        </w:tabs>
        <w:spacing w:before="0"/>
        <w:ind w:left="720" w:hanging="360"/>
        <w:jc w:val="both"/>
        <w:rPr>
          <w:rFonts w:ascii="Times New Roman" w:hAnsi="Times New Roman" w:cs="Times New Roman"/>
        </w:rPr>
      </w:pPr>
      <w:r>
        <w:rPr>
          <w:rFonts w:ascii="Times New Roman" w:hAnsi="Times New Roman" w:cs="Times New Roman"/>
        </w:rPr>
        <w:t>Deposit. In addition to the permit fee, a refundable deposit of $</w:t>
      </w:r>
      <w:r w:rsidR="007D70DE">
        <w:rPr>
          <w:rFonts w:ascii="Times New Roman" w:hAnsi="Times New Roman" w:cs="Times New Roman"/>
        </w:rPr>
        <w:t>50</w:t>
      </w:r>
      <w:r>
        <w:rPr>
          <w:rFonts w:ascii="Times New Roman" w:hAnsi="Times New Roman" w:cs="Times New Roman"/>
        </w:rPr>
        <w:t>0.00</w:t>
      </w:r>
      <w:r w:rsidR="000578EA">
        <w:rPr>
          <w:rFonts w:ascii="Times New Roman" w:hAnsi="Times New Roman" w:cs="Times New Roman"/>
        </w:rPr>
        <w:t xml:space="preserve"> in the form of cash, money order, or certified check made payable to the Town of Slaughter Beach</w:t>
      </w:r>
      <w:r>
        <w:rPr>
          <w:rFonts w:ascii="Times New Roman" w:hAnsi="Times New Roman" w:cs="Times New Roman"/>
        </w:rPr>
        <w:t xml:space="preserve"> shall be required prior to the issuance of a permit. </w:t>
      </w:r>
      <w:r w:rsidR="003D5021" w:rsidRPr="009D7A9E">
        <w:rPr>
          <w:rFonts w:ascii="Times New Roman" w:hAnsi="Times New Roman" w:cs="Times New Roman"/>
        </w:rPr>
        <w:t>Such deposit shall be returned to the applicant without</w:t>
      </w:r>
      <w:r w:rsidR="00AE630B" w:rsidRPr="009D7A9E">
        <w:rPr>
          <w:rFonts w:ascii="Times New Roman" w:hAnsi="Times New Roman" w:cs="Times New Roman"/>
        </w:rPr>
        <w:t xml:space="preserve"> interest no later than five working days after the conclusion of the special event, provided that the applicant has satisfied its cleanup obligations under subsection (a) and (b) above</w:t>
      </w:r>
      <w:r>
        <w:rPr>
          <w:rFonts w:ascii="Times New Roman" w:hAnsi="Times New Roman" w:cs="Times New Roman"/>
        </w:rPr>
        <w:t xml:space="preserve"> and </w:t>
      </w:r>
      <w:r w:rsidR="00FB3E13">
        <w:rPr>
          <w:rFonts w:ascii="Times New Roman" w:hAnsi="Times New Roman" w:cs="Times New Roman"/>
        </w:rPr>
        <w:t>the special event</w:t>
      </w:r>
      <w:r w:rsidR="00D648BA">
        <w:rPr>
          <w:rFonts w:ascii="Times New Roman" w:hAnsi="Times New Roman" w:cs="Times New Roman"/>
        </w:rPr>
        <w:t xml:space="preserve"> participants have</w:t>
      </w:r>
      <w:r>
        <w:rPr>
          <w:rFonts w:ascii="Times New Roman" w:hAnsi="Times New Roman" w:cs="Times New Roman"/>
        </w:rPr>
        <w:t xml:space="preserve"> not caused any </w:t>
      </w:r>
      <w:r>
        <w:rPr>
          <w:rFonts w:ascii="Times New Roman" w:hAnsi="Times New Roman" w:cs="Times New Roman"/>
        </w:rPr>
        <w:lastRenderedPageBreak/>
        <w:t xml:space="preserve">damage to the Town pavilion or other </w:t>
      </w:r>
      <w:r w:rsidR="00FB3E13">
        <w:rPr>
          <w:rFonts w:ascii="Times New Roman" w:hAnsi="Times New Roman" w:cs="Times New Roman"/>
        </w:rPr>
        <w:t xml:space="preserve">Town </w:t>
      </w:r>
      <w:r>
        <w:rPr>
          <w:rFonts w:ascii="Times New Roman" w:hAnsi="Times New Roman" w:cs="Times New Roman"/>
        </w:rPr>
        <w:t>facilities or infrastructure</w:t>
      </w:r>
      <w:r w:rsidR="00AE630B" w:rsidRPr="009D7A9E">
        <w:rPr>
          <w:rFonts w:ascii="Times New Roman" w:hAnsi="Times New Roman" w:cs="Times New Roman"/>
        </w:rPr>
        <w:t xml:space="preserve">. In the event that the applicant fails to satisfy such </w:t>
      </w:r>
      <w:r w:rsidR="00491EB5">
        <w:rPr>
          <w:rFonts w:ascii="Times New Roman" w:hAnsi="Times New Roman" w:cs="Times New Roman"/>
        </w:rPr>
        <w:t xml:space="preserve">cleanup </w:t>
      </w:r>
      <w:r w:rsidR="00AE630B" w:rsidRPr="009D7A9E">
        <w:rPr>
          <w:rFonts w:ascii="Times New Roman" w:hAnsi="Times New Roman" w:cs="Times New Roman"/>
        </w:rPr>
        <w:t>obligations</w:t>
      </w:r>
      <w:r w:rsidR="00FB3E13">
        <w:rPr>
          <w:rFonts w:ascii="Times New Roman" w:hAnsi="Times New Roman" w:cs="Times New Roman"/>
        </w:rPr>
        <w:t xml:space="preserve"> or </w:t>
      </w:r>
      <w:r w:rsidR="00D648BA">
        <w:rPr>
          <w:rFonts w:ascii="Times New Roman" w:hAnsi="Times New Roman" w:cs="Times New Roman"/>
        </w:rPr>
        <w:t>the Town has experienced</w:t>
      </w:r>
      <w:r w:rsidR="00FB3E13">
        <w:rPr>
          <w:rFonts w:ascii="Times New Roman" w:hAnsi="Times New Roman" w:cs="Times New Roman"/>
        </w:rPr>
        <w:t xml:space="preserve"> damage as outlined herein</w:t>
      </w:r>
      <w:r w:rsidR="00AE630B" w:rsidRPr="009D7A9E">
        <w:rPr>
          <w:rFonts w:ascii="Times New Roman" w:hAnsi="Times New Roman" w:cs="Times New Roman"/>
        </w:rPr>
        <w:t xml:space="preserve">, the Town may use all (or as much as </w:t>
      </w:r>
      <w:r>
        <w:rPr>
          <w:rFonts w:ascii="Times New Roman" w:hAnsi="Times New Roman" w:cs="Times New Roman"/>
        </w:rPr>
        <w:t xml:space="preserve">is </w:t>
      </w:r>
      <w:r w:rsidR="00AE630B" w:rsidRPr="009D7A9E">
        <w:rPr>
          <w:rFonts w:ascii="Times New Roman" w:hAnsi="Times New Roman" w:cs="Times New Roman"/>
        </w:rPr>
        <w:t>reasonably necessary) of the deposit to effect satisfactory cleanup</w:t>
      </w:r>
      <w:r w:rsidR="00FB3E13">
        <w:rPr>
          <w:rFonts w:ascii="Times New Roman" w:hAnsi="Times New Roman" w:cs="Times New Roman"/>
        </w:rPr>
        <w:t xml:space="preserve"> and/or repairs</w:t>
      </w:r>
      <w:r w:rsidR="00AE630B" w:rsidRPr="009D7A9E">
        <w:rPr>
          <w:rFonts w:ascii="Times New Roman" w:hAnsi="Times New Roman" w:cs="Times New Roman"/>
        </w:rPr>
        <w:t>.</w:t>
      </w:r>
      <w:r w:rsidR="00491EB5">
        <w:rPr>
          <w:rFonts w:ascii="Times New Roman" w:hAnsi="Times New Roman" w:cs="Times New Roman"/>
        </w:rPr>
        <w:t xml:space="preserve"> </w:t>
      </w:r>
      <w:r w:rsidR="00802E9A">
        <w:rPr>
          <w:rFonts w:ascii="Times New Roman" w:hAnsi="Times New Roman" w:cs="Times New Roman"/>
        </w:rPr>
        <w:t>Any expenses incurred by the Town</w:t>
      </w:r>
      <w:r w:rsidR="00491EB5">
        <w:rPr>
          <w:rFonts w:ascii="Times New Roman" w:hAnsi="Times New Roman" w:cs="Times New Roman"/>
        </w:rPr>
        <w:t xml:space="preserve"> in excess of the deposit</w:t>
      </w:r>
      <w:r w:rsidR="00802E9A">
        <w:rPr>
          <w:rFonts w:ascii="Times New Roman" w:hAnsi="Times New Roman" w:cs="Times New Roman"/>
        </w:rPr>
        <w:t xml:space="preserve"> shall be the Applicant’s responsibility to pay and a debt to the Town</w:t>
      </w:r>
      <w:r w:rsidR="00491EB5">
        <w:rPr>
          <w:rFonts w:ascii="Times New Roman" w:hAnsi="Times New Roman" w:cs="Times New Roman"/>
        </w:rPr>
        <w:t>,</w:t>
      </w:r>
      <w:r w:rsidR="00802E9A">
        <w:rPr>
          <w:rFonts w:ascii="Times New Roman" w:hAnsi="Times New Roman" w:cs="Times New Roman"/>
        </w:rPr>
        <w:t xml:space="preserve"> and</w:t>
      </w:r>
      <w:r w:rsidR="00491EB5">
        <w:rPr>
          <w:rFonts w:ascii="Times New Roman" w:hAnsi="Times New Roman" w:cs="Times New Roman"/>
        </w:rPr>
        <w:t xml:space="preserve"> the Town may proceed to collect the </w:t>
      </w:r>
      <w:r w:rsidR="00802E9A">
        <w:rPr>
          <w:rFonts w:ascii="Times New Roman" w:hAnsi="Times New Roman" w:cs="Times New Roman"/>
        </w:rPr>
        <w:t xml:space="preserve">same in </w:t>
      </w:r>
      <w:r w:rsidR="00491EB5">
        <w:rPr>
          <w:rFonts w:ascii="Times New Roman" w:hAnsi="Times New Roman" w:cs="Times New Roman"/>
        </w:rPr>
        <w:t>any lawful manner</w:t>
      </w:r>
      <w:r w:rsidR="00802E9A">
        <w:rPr>
          <w:rFonts w:ascii="Times New Roman" w:hAnsi="Times New Roman" w:cs="Times New Roman"/>
        </w:rPr>
        <w:t>.</w:t>
      </w:r>
      <w:r w:rsidR="00DA2174">
        <w:rPr>
          <w:rFonts w:ascii="Times New Roman" w:hAnsi="Times New Roman" w:cs="Times New Roman"/>
        </w:rPr>
        <w:t xml:space="preserve"> Payment shall be due within 15 days of the date of the Town’s invoice to the applicant, and the applicant may appeal such charge pursuant to Section II.10.5.</w:t>
      </w:r>
      <w:r w:rsidR="00491EB5">
        <w:rPr>
          <w:rFonts w:ascii="Times New Roman" w:hAnsi="Times New Roman" w:cs="Times New Roman"/>
        </w:rPr>
        <w:t xml:space="preserve"> </w:t>
      </w:r>
      <w:r w:rsidR="00AE630B" w:rsidRPr="009D7A9E">
        <w:rPr>
          <w:rFonts w:ascii="Times New Roman" w:hAnsi="Times New Roman" w:cs="Times New Roman"/>
        </w:rPr>
        <w:t xml:space="preserve"> </w:t>
      </w:r>
    </w:p>
    <w:p w14:paraId="4371804C" w14:textId="555ACBCC" w:rsidR="00713A2D" w:rsidRDefault="00713A2D" w:rsidP="00213C82">
      <w:pPr>
        <w:rPr>
          <w:rFonts w:ascii="Times New Roman" w:eastAsia="Trebuchet MS" w:hAnsi="Times New Roman" w:cs="Times New Roman"/>
          <w:b/>
          <w:bCs/>
          <w:sz w:val="24"/>
          <w:szCs w:val="24"/>
        </w:rPr>
      </w:pPr>
    </w:p>
    <w:p w14:paraId="1C0541FF" w14:textId="42B3CE89" w:rsidR="00F63EB3" w:rsidRPr="009D7A9E" w:rsidRDefault="00F63EB3" w:rsidP="00F63EB3">
      <w:pPr>
        <w:pStyle w:val="Heading4"/>
        <w:rPr>
          <w:rFonts w:ascii="Times New Roman" w:hAnsi="Times New Roman" w:cs="Times New Roman"/>
          <w:b/>
          <w:bCs/>
          <w:i w:val="0"/>
          <w:iCs w:val="0"/>
          <w:color w:val="auto"/>
          <w:sz w:val="24"/>
          <w:szCs w:val="24"/>
        </w:rPr>
      </w:pPr>
      <w:r w:rsidRPr="009D7A9E">
        <w:rPr>
          <w:rFonts w:ascii="Times New Roman" w:hAnsi="Times New Roman" w:cs="Times New Roman"/>
          <w:b/>
          <w:bCs/>
          <w:i w:val="0"/>
          <w:iCs w:val="0"/>
          <w:color w:val="auto"/>
          <w:sz w:val="24"/>
          <w:szCs w:val="24"/>
        </w:rPr>
        <w:t>II.10.</w:t>
      </w:r>
      <w:r>
        <w:rPr>
          <w:rFonts w:ascii="Times New Roman" w:hAnsi="Times New Roman" w:cs="Times New Roman"/>
          <w:b/>
          <w:bCs/>
          <w:i w:val="0"/>
          <w:iCs w:val="0"/>
          <w:color w:val="auto"/>
          <w:sz w:val="24"/>
          <w:szCs w:val="24"/>
        </w:rPr>
        <w:t>8 Police Services</w:t>
      </w:r>
      <w:r w:rsidRPr="009D7A9E">
        <w:rPr>
          <w:rFonts w:ascii="Times New Roman" w:hAnsi="Times New Roman" w:cs="Times New Roman"/>
          <w:b/>
          <w:bCs/>
          <w:i w:val="0"/>
          <w:iCs w:val="0"/>
          <w:color w:val="auto"/>
          <w:sz w:val="24"/>
          <w:szCs w:val="24"/>
        </w:rPr>
        <w:t>.</w:t>
      </w:r>
    </w:p>
    <w:p w14:paraId="174941BB" w14:textId="706B56A2" w:rsidR="00F63EB3" w:rsidRPr="00F63EB3" w:rsidRDefault="00F63EB3" w:rsidP="00213C82">
      <w:pPr>
        <w:rPr>
          <w:rFonts w:ascii="Times New Roman" w:eastAsia="Trebuchet MS" w:hAnsi="Times New Roman" w:cs="Times New Roman"/>
          <w:b/>
          <w:bCs/>
          <w:sz w:val="24"/>
          <w:szCs w:val="24"/>
        </w:rPr>
      </w:pPr>
    </w:p>
    <w:p w14:paraId="0DE02DB7" w14:textId="59CD8912" w:rsidR="002C07AA" w:rsidRPr="002C07AA" w:rsidRDefault="00F63EB3" w:rsidP="002C07AA">
      <w:pPr>
        <w:pStyle w:val="ListParagraph"/>
        <w:numPr>
          <w:ilvl w:val="0"/>
          <w:numId w:val="12"/>
        </w:numPr>
        <w:rPr>
          <w:rFonts w:ascii="Times New Roman" w:eastAsia="Trebuchet MS" w:hAnsi="Times New Roman" w:cs="Times New Roman"/>
          <w:b/>
          <w:bCs/>
          <w:sz w:val="24"/>
          <w:szCs w:val="24"/>
        </w:rPr>
      </w:pPr>
      <w:r w:rsidRPr="00F63EB3">
        <w:rPr>
          <w:rFonts w:ascii="Times New Roman" w:hAnsi="Times New Roman" w:cs="Times New Roman"/>
          <w:sz w:val="24"/>
          <w:szCs w:val="24"/>
        </w:rPr>
        <w:t xml:space="preserve">When reviewing an application, the </w:t>
      </w:r>
      <w:r w:rsidR="000578EA">
        <w:rPr>
          <w:rFonts w:ascii="Times New Roman" w:hAnsi="Times New Roman" w:cs="Times New Roman"/>
          <w:sz w:val="24"/>
          <w:szCs w:val="24"/>
        </w:rPr>
        <w:t>Town Clerk</w:t>
      </w:r>
      <w:r w:rsidR="002C07AA">
        <w:rPr>
          <w:rFonts w:ascii="Times New Roman" w:hAnsi="Times New Roman" w:cs="Times New Roman"/>
          <w:sz w:val="24"/>
          <w:szCs w:val="24"/>
        </w:rPr>
        <w:t>, in consultation with the Delaware State Police,</w:t>
      </w:r>
      <w:r w:rsidRPr="00F63EB3">
        <w:rPr>
          <w:rFonts w:ascii="Times New Roman" w:hAnsi="Times New Roman" w:cs="Times New Roman"/>
          <w:sz w:val="24"/>
          <w:szCs w:val="24"/>
        </w:rPr>
        <w:t xml:space="preserve"> shall determine whether and to what extent police </w:t>
      </w:r>
      <w:r w:rsidR="00D648BA">
        <w:rPr>
          <w:rFonts w:ascii="Times New Roman" w:hAnsi="Times New Roman" w:cs="Times New Roman"/>
          <w:sz w:val="24"/>
          <w:szCs w:val="24"/>
        </w:rPr>
        <w:t>services are</w:t>
      </w:r>
      <w:r w:rsidRPr="00F63EB3">
        <w:rPr>
          <w:rFonts w:ascii="Times New Roman" w:hAnsi="Times New Roman" w:cs="Times New Roman"/>
          <w:sz w:val="24"/>
          <w:szCs w:val="24"/>
        </w:rPr>
        <w:t xml:space="preserve"> reasonably necessary for the event for traffic control (vehicular and pedestrian) and for public safety and welfare, including public convenience. The </w:t>
      </w:r>
      <w:r w:rsidR="000578EA">
        <w:rPr>
          <w:rFonts w:ascii="Times New Roman" w:hAnsi="Times New Roman" w:cs="Times New Roman"/>
          <w:sz w:val="24"/>
          <w:szCs w:val="24"/>
        </w:rPr>
        <w:t>Town Clerk</w:t>
      </w:r>
      <w:r w:rsidRPr="00F63EB3">
        <w:rPr>
          <w:rFonts w:ascii="Times New Roman" w:hAnsi="Times New Roman" w:cs="Times New Roman"/>
          <w:sz w:val="24"/>
          <w:szCs w:val="24"/>
        </w:rPr>
        <w:t xml:space="preserve"> shall base this decision on relevant criteria including, but not limited to, the size, location, duration, time and date of the event; </w:t>
      </w:r>
      <w:r w:rsidR="00002A34">
        <w:rPr>
          <w:rFonts w:ascii="Times New Roman" w:hAnsi="Times New Roman" w:cs="Times New Roman"/>
          <w:sz w:val="24"/>
          <w:szCs w:val="24"/>
        </w:rPr>
        <w:t>the anticipated number of participants</w:t>
      </w:r>
      <w:r w:rsidR="00D648BA">
        <w:rPr>
          <w:rFonts w:ascii="Times New Roman" w:hAnsi="Times New Roman" w:cs="Times New Roman"/>
          <w:sz w:val="24"/>
          <w:szCs w:val="24"/>
        </w:rPr>
        <w:t xml:space="preserve"> and corresponding vehicles</w:t>
      </w:r>
      <w:r w:rsidR="00002A34">
        <w:rPr>
          <w:rFonts w:ascii="Times New Roman" w:hAnsi="Times New Roman" w:cs="Times New Roman"/>
          <w:sz w:val="24"/>
          <w:szCs w:val="24"/>
        </w:rPr>
        <w:t xml:space="preserve">; </w:t>
      </w:r>
      <w:r w:rsidRPr="00F63EB3">
        <w:rPr>
          <w:rFonts w:ascii="Times New Roman" w:hAnsi="Times New Roman" w:cs="Times New Roman"/>
          <w:sz w:val="24"/>
          <w:szCs w:val="24"/>
        </w:rPr>
        <w:t xml:space="preserve">the number of streets and intersections to be blocked; and the need to detour or preempt public travel and use of streets and sidewalks. </w:t>
      </w:r>
    </w:p>
    <w:p w14:paraId="5462B1ED" w14:textId="28330023" w:rsidR="002C07AA" w:rsidRPr="002C07AA" w:rsidRDefault="002C07AA" w:rsidP="002C07AA">
      <w:pPr>
        <w:pStyle w:val="ListParagraph"/>
        <w:ind w:left="720"/>
        <w:rPr>
          <w:rFonts w:ascii="Times New Roman" w:eastAsia="Trebuchet MS" w:hAnsi="Times New Roman" w:cs="Times New Roman"/>
          <w:b/>
          <w:bCs/>
          <w:sz w:val="24"/>
          <w:szCs w:val="24"/>
        </w:rPr>
      </w:pPr>
    </w:p>
    <w:p w14:paraId="5D1256BD" w14:textId="68C0E83F" w:rsidR="002C07AA" w:rsidRPr="005207D1" w:rsidRDefault="00F63EB3" w:rsidP="002C07AA">
      <w:pPr>
        <w:pStyle w:val="ListParagraph"/>
        <w:numPr>
          <w:ilvl w:val="0"/>
          <w:numId w:val="12"/>
        </w:numPr>
        <w:rPr>
          <w:rFonts w:ascii="Times New Roman" w:eastAsia="Trebuchet MS" w:hAnsi="Times New Roman" w:cs="Times New Roman"/>
          <w:b/>
          <w:bCs/>
          <w:sz w:val="24"/>
          <w:szCs w:val="24"/>
        </w:rPr>
      </w:pPr>
      <w:r w:rsidRPr="005207D1">
        <w:rPr>
          <w:rFonts w:ascii="Times New Roman" w:hAnsi="Times New Roman" w:cs="Times New Roman"/>
          <w:sz w:val="24"/>
          <w:szCs w:val="24"/>
        </w:rPr>
        <w:t xml:space="preserve">The communicative or associative content of the event shall not be a factor in determining the amount of police services necessary, unless the applicant’s speech is determined to </w:t>
      </w:r>
      <w:r w:rsidR="00AF1B28" w:rsidRPr="005207D1">
        <w:rPr>
          <w:rFonts w:ascii="Times New Roman" w:hAnsi="Times New Roman" w:cs="Times New Roman"/>
          <w:sz w:val="24"/>
          <w:szCs w:val="24"/>
        </w:rPr>
        <w:t xml:space="preserve">not </w:t>
      </w:r>
      <w:r w:rsidRPr="005207D1">
        <w:rPr>
          <w:rFonts w:ascii="Times New Roman" w:hAnsi="Times New Roman" w:cs="Times New Roman"/>
          <w:sz w:val="24"/>
          <w:szCs w:val="24"/>
        </w:rPr>
        <w:t>constitute any form of expression that is protected under the laws or constitution of the State of Delaware or the United States, and has reasonable potential to cause, or will have the result of causing, public alarm, disruption, or violence.</w:t>
      </w:r>
    </w:p>
    <w:p w14:paraId="23967A89" w14:textId="77777777" w:rsidR="002C07AA" w:rsidRPr="002C07AA" w:rsidRDefault="002C07AA" w:rsidP="002C07AA">
      <w:pPr>
        <w:pStyle w:val="ListParagraph"/>
        <w:rPr>
          <w:rFonts w:ascii="Times New Roman" w:hAnsi="Times New Roman" w:cs="Times New Roman"/>
          <w:sz w:val="24"/>
          <w:szCs w:val="24"/>
        </w:rPr>
      </w:pPr>
    </w:p>
    <w:p w14:paraId="7E250732" w14:textId="77777777" w:rsidR="007B24E1" w:rsidRPr="007B24E1" w:rsidRDefault="00F63EB3" w:rsidP="00FE6427">
      <w:pPr>
        <w:pStyle w:val="ListParagraph"/>
        <w:numPr>
          <w:ilvl w:val="0"/>
          <w:numId w:val="12"/>
        </w:numPr>
        <w:rPr>
          <w:rFonts w:ascii="Times New Roman" w:hAnsi="Times New Roman" w:cs="Times New Roman"/>
          <w:b/>
          <w:bCs/>
          <w:sz w:val="24"/>
          <w:szCs w:val="24"/>
        </w:rPr>
      </w:pPr>
      <w:r w:rsidRPr="007B24E1">
        <w:rPr>
          <w:rFonts w:ascii="Times New Roman" w:hAnsi="Times New Roman" w:cs="Times New Roman"/>
          <w:sz w:val="24"/>
          <w:szCs w:val="24"/>
        </w:rPr>
        <w:t xml:space="preserve">If police services for the event are deemed necessary based upon the standards set forth herein, </w:t>
      </w:r>
      <w:r w:rsidR="002C07AA" w:rsidRPr="007B24E1">
        <w:rPr>
          <w:rFonts w:ascii="Times New Roman" w:hAnsi="Times New Roman" w:cs="Times New Roman"/>
          <w:sz w:val="24"/>
          <w:szCs w:val="24"/>
        </w:rPr>
        <w:t xml:space="preserve">the </w:t>
      </w:r>
      <w:r w:rsidR="00F126F5" w:rsidRPr="007B24E1">
        <w:rPr>
          <w:rFonts w:ascii="Times New Roman" w:hAnsi="Times New Roman" w:cs="Times New Roman"/>
          <w:sz w:val="24"/>
          <w:szCs w:val="24"/>
        </w:rPr>
        <w:t>Town Clerk</w:t>
      </w:r>
      <w:r w:rsidR="002C07AA" w:rsidRPr="007B24E1">
        <w:rPr>
          <w:rFonts w:ascii="Times New Roman" w:hAnsi="Times New Roman" w:cs="Times New Roman"/>
          <w:sz w:val="24"/>
          <w:szCs w:val="24"/>
        </w:rPr>
        <w:t xml:space="preserve"> shall inform the</w:t>
      </w:r>
      <w:r w:rsidRPr="007B24E1">
        <w:rPr>
          <w:rFonts w:ascii="Times New Roman" w:hAnsi="Times New Roman" w:cs="Times New Roman"/>
          <w:sz w:val="24"/>
          <w:szCs w:val="24"/>
        </w:rPr>
        <w:t xml:space="preserve"> applicant</w:t>
      </w:r>
      <w:r w:rsidR="00332E85" w:rsidRPr="007B24E1">
        <w:rPr>
          <w:rFonts w:ascii="Times New Roman" w:hAnsi="Times New Roman" w:cs="Times New Roman"/>
          <w:sz w:val="24"/>
          <w:szCs w:val="24"/>
        </w:rPr>
        <w:t>, and t</w:t>
      </w:r>
      <w:r w:rsidRPr="007B24E1">
        <w:rPr>
          <w:rFonts w:ascii="Times New Roman" w:hAnsi="Times New Roman" w:cs="Times New Roman"/>
          <w:sz w:val="24"/>
          <w:szCs w:val="24"/>
        </w:rPr>
        <w:t>he applicant shall bear financial responsibility for the cost of securing the police services. The</w:t>
      </w:r>
      <w:r w:rsidR="002C07AA" w:rsidRPr="007B24E1">
        <w:rPr>
          <w:rFonts w:ascii="Times New Roman" w:hAnsi="Times New Roman" w:cs="Times New Roman"/>
          <w:sz w:val="24"/>
          <w:szCs w:val="24"/>
        </w:rPr>
        <w:t xml:space="preserve"> </w:t>
      </w:r>
      <w:r w:rsidR="00F126F5" w:rsidRPr="007B24E1">
        <w:rPr>
          <w:rFonts w:ascii="Times New Roman" w:hAnsi="Times New Roman" w:cs="Times New Roman"/>
          <w:sz w:val="24"/>
          <w:szCs w:val="24"/>
        </w:rPr>
        <w:t>Town Clerk</w:t>
      </w:r>
      <w:r w:rsidR="002C07AA" w:rsidRPr="007B24E1">
        <w:rPr>
          <w:rFonts w:ascii="Times New Roman" w:hAnsi="Times New Roman" w:cs="Times New Roman"/>
          <w:sz w:val="24"/>
          <w:szCs w:val="24"/>
        </w:rPr>
        <w:t xml:space="preserve"> may</w:t>
      </w:r>
      <w:r w:rsidRPr="007B24E1">
        <w:rPr>
          <w:rFonts w:ascii="Times New Roman" w:hAnsi="Times New Roman" w:cs="Times New Roman"/>
          <w:sz w:val="24"/>
          <w:szCs w:val="24"/>
        </w:rPr>
        <w:t>, but is not required to, approve use of private security details in lieu of any or all police services that might otherwise be required under this section.</w:t>
      </w:r>
      <w:r w:rsidR="00DA6D7F" w:rsidRPr="007B24E1">
        <w:rPr>
          <w:rFonts w:ascii="Times New Roman" w:hAnsi="Times New Roman" w:cs="Times New Roman"/>
          <w:sz w:val="24"/>
          <w:szCs w:val="24"/>
        </w:rPr>
        <w:t xml:space="preserve"> Anything herein to the contrary notwithstanding, no </w:t>
      </w:r>
      <w:r w:rsidR="00DA6D7F" w:rsidRPr="007B24E1">
        <w:rPr>
          <w:rFonts w:ascii="Times New Roman" w:hAnsi="Times New Roman" w:cs="Times New Roman"/>
          <w:iCs/>
          <w:sz w:val="24"/>
          <w:szCs w:val="24"/>
        </w:rPr>
        <w:t>costs shall be attributed to the applicant that were</w:t>
      </w:r>
      <w:r w:rsidR="00DA6D7F" w:rsidRPr="007B24E1">
        <w:rPr>
          <w:rFonts w:ascii="Times New Roman" w:hAnsi="Times New Roman" w:cs="Times New Roman"/>
          <w:sz w:val="24"/>
          <w:szCs w:val="24"/>
        </w:rPr>
        <w:t xml:space="preserve"> beyond the control or responsibility of the applicant (including costs attributable to the conduct of spectators, protestors, or counter-demonstrators).</w:t>
      </w:r>
      <w:bookmarkStart w:id="10" w:name="§_282-35_Prohibitions_on_commercial_acti"/>
      <w:bookmarkEnd w:id="10"/>
    </w:p>
    <w:p w14:paraId="4882D93C" w14:textId="77777777" w:rsidR="00FA1EB8" w:rsidRDefault="00FA1EB8" w:rsidP="00AE630B">
      <w:pPr>
        <w:pStyle w:val="Heading4"/>
        <w:rPr>
          <w:rFonts w:ascii="Times New Roman" w:hAnsi="Times New Roman" w:cs="Times New Roman"/>
          <w:b/>
          <w:bCs/>
          <w:i w:val="0"/>
          <w:iCs w:val="0"/>
          <w:color w:val="auto"/>
          <w:sz w:val="24"/>
          <w:szCs w:val="24"/>
        </w:rPr>
      </w:pPr>
    </w:p>
    <w:p w14:paraId="1E9E0AF8" w14:textId="3636CC61" w:rsidR="00AE630B" w:rsidRPr="009D7A9E" w:rsidRDefault="00AE630B" w:rsidP="00AE630B">
      <w:pPr>
        <w:pStyle w:val="Heading4"/>
        <w:rPr>
          <w:rFonts w:ascii="Times New Roman" w:hAnsi="Times New Roman" w:cs="Times New Roman"/>
          <w:b/>
          <w:bCs/>
          <w:i w:val="0"/>
          <w:iCs w:val="0"/>
          <w:color w:val="auto"/>
          <w:sz w:val="24"/>
          <w:szCs w:val="24"/>
        </w:rPr>
      </w:pPr>
      <w:r w:rsidRPr="009D7A9E">
        <w:rPr>
          <w:rFonts w:ascii="Times New Roman" w:hAnsi="Times New Roman" w:cs="Times New Roman"/>
          <w:b/>
          <w:bCs/>
          <w:i w:val="0"/>
          <w:iCs w:val="0"/>
          <w:color w:val="auto"/>
          <w:sz w:val="24"/>
          <w:szCs w:val="24"/>
        </w:rPr>
        <w:t>II.10.</w:t>
      </w:r>
      <w:r w:rsidR="005C73CE">
        <w:rPr>
          <w:rFonts w:ascii="Times New Roman" w:hAnsi="Times New Roman" w:cs="Times New Roman"/>
          <w:b/>
          <w:bCs/>
          <w:i w:val="0"/>
          <w:iCs w:val="0"/>
          <w:color w:val="auto"/>
          <w:sz w:val="24"/>
          <w:szCs w:val="24"/>
        </w:rPr>
        <w:t>9</w:t>
      </w:r>
      <w:r w:rsidR="00FA1EB8">
        <w:rPr>
          <w:rFonts w:ascii="Times New Roman" w:hAnsi="Times New Roman" w:cs="Times New Roman"/>
          <w:b/>
          <w:bCs/>
          <w:i w:val="0"/>
          <w:iCs w:val="0"/>
          <w:color w:val="auto"/>
          <w:sz w:val="24"/>
          <w:szCs w:val="24"/>
        </w:rPr>
        <w:t xml:space="preserve"> </w:t>
      </w:r>
      <w:r w:rsidRPr="009D7A9E">
        <w:rPr>
          <w:rFonts w:ascii="Times New Roman" w:hAnsi="Times New Roman" w:cs="Times New Roman"/>
          <w:b/>
          <w:bCs/>
          <w:i w:val="0"/>
          <w:iCs w:val="0"/>
          <w:color w:val="auto"/>
          <w:sz w:val="24"/>
          <w:szCs w:val="24"/>
        </w:rPr>
        <w:t>Prohibitions on commercial activities; exception.</w:t>
      </w:r>
    </w:p>
    <w:p w14:paraId="7088F573" w14:textId="77777777" w:rsidR="00AE630B" w:rsidRPr="009D7A9E" w:rsidRDefault="00AE630B" w:rsidP="00AE630B">
      <w:pPr>
        <w:rPr>
          <w:rFonts w:ascii="Times New Roman" w:hAnsi="Times New Roman" w:cs="Times New Roman"/>
          <w:sz w:val="24"/>
          <w:szCs w:val="24"/>
        </w:rPr>
      </w:pPr>
    </w:p>
    <w:p w14:paraId="4D18E51E" w14:textId="72F8AC4B" w:rsidR="00713A2D" w:rsidRPr="009D7A9E" w:rsidRDefault="003D5021" w:rsidP="00004018">
      <w:pPr>
        <w:pStyle w:val="BodyText"/>
        <w:spacing w:before="0"/>
        <w:ind w:left="0" w:right="118" w:firstLine="0"/>
        <w:jc w:val="both"/>
        <w:rPr>
          <w:rFonts w:ascii="Times New Roman" w:hAnsi="Times New Roman" w:cs="Times New Roman"/>
        </w:rPr>
      </w:pPr>
      <w:r w:rsidRPr="009D7A9E">
        <w:rPr>
          <w:rFonts w:ascii="Times New Roman" w:hAnsi="Times New Roman" w:cs="Times New Roman"/>
        </w:rPr>
        <w:t>No permit shall be issued authorizing any special event where a significant or substantial purpose of the event is the sale or advertising of any product, goods, wares, real estate or merchandise for private gain or profit</w:t>
      </w:r>
      <w:r w:rsidR="006B6D02">
        <w:rPr>
          <w:rFonts w:ascii="Times New Roman" w:hAnsi="Times New Roman" w:cs="Times New Roman"/>
        </w:rPr>
        <w:t>.</w:t>
      </w:r>
    </w:p>
    <w:p w14:paraId="4F1AA084" w14:textId="77777777" w:rsidR="00713A2D" w:rsidRPr="009D7A9E" w:rsidRDefault="00713A2D" w:rsidP="00213C82">
      <w:pPr>
        <w:rPr>
          <w:rFonts w:ascii="Times New Roman" w:eastAsia="Century" w:hAnsi="Times New Roman" w:cs="Times New Roman"/>
          <w:sz w:val="24"/>
          <w:szCs w:val="24"/>
        </w:rPr>
      </w:pPr>
    </w:p>
    <w:p w14:paraId="31B06D6C" w14:textId="2B5B8D40" w:rsidR="009D7A9E" w:rsidRPr="009D7A9E" w:rsidRDefault="009D7A9E" w:rsidP="009D7A9E">
      <w:pPr>
        <w:pStyle w:val="Heading4"/>
        <w:rPr>
          <w:rFonts w:ascii="Times New Roman" w:hAnsi="Times New Roman" w:cs="Times New Roman"/>
          <w:b/>
          <w:bCs/>
          <w:i w:val="0"/>
          <w:iCs w:val="0"/>
          <w:color w:val="auto"/>
          <w:sz w:val="24"/>
          <w:szCs w:val="24"/>
        </w:rPr>
      </w:pPr>
      <w:bookmarkStart w:id="11" w:name="§_282-36_Interference."/>
      <w:bookmarkEnd w:id="11"/>
      <w:r w:rsidRPr="009D7A9E">
        <w:rPr>
          <w:rFonts w:ascii="Times New Roman" w:hAnsi="Times New Roman" w:cs="Times New Roman"/>
          <w:b/>
          <w:bCs/>
          <w:i w:val="0"/>
          <w:iCs w:val="0"/>
          <w:color w:val="auto"/>
          <w:sz w:val="24"/>
          <w:szCs w:val="24"/>
        </w:rPr>
        <w:t>II.10.</w:t>
      </w:r>
      <w:r w:rsidR="005C73CE">
        <w:rPr>
          <w:rFonts w:ascii="Times New Roman" w:hAnsi="Times New Roman" w:cs="Times New Roman"/>
          <w:b/>
          <w:bCs/>
          <w:i w:val="0"/>
          <w:iCs w:val="0"/>
          <w:color w:val="auto"/>
          <w:sz w:val="24"/>
          <w:szCs w:val="24"/>
        </w:rPr>
        <w:t>10</w:t>
      </w:r>
      <w:r w:rsidR="00FA1EB8">
        <w:rPr>
          <w:rFonts w:ascii="Times New Roman" w:hAnsi="Times New Roman" w:cs="Times New Roman"/>
          <w:b/>
          <w:bCs/>
          <w:i w:val="0"/>
          <w:iCs w:val="0"/>
          <w:color w:val="auto"/>
          <w:sz w:val="24"/>
          <w:szCs w:val="24"/>
        </w:rPr>
        <w:t xml:space="preserve"> </w:t>
      </w:r>
      <w:r w:rsidRPr="009D7A9E">
        <w:rPr>
          <w:rFonts w:ascii="Times New Roman" w:hAnsi="Times New Roman" w:cs="Times New Roman"/>
          <w:b/>
          <w:bCs/>
          <w:i w:val="0"/>
          <w:iCs w:val="0"/>
          <w:color w:val="auto"/>
          <w:sz w:val="24"/>
          <w:szCs w:val="24"/>
        </w:rPr>
        <w:t xml:space="preserve">Interference. </w:t>
      </w:r>
    </w:p>
    <w:p w14:paraId="29CEB8EE" w14:textId="77777777" w:rsidR="009D7A9E" w:rsidRPr="009D7A9E" w:rsidRDefault="009D7A9E" w:rsidP="00213C82">
      <w:pPr>
        <w:pStyle w:val="BodyText"/>
        <w:spacing w:before="0"/>
        <w:ind w:left="440" w:right="118" w:firstLine="0"/>
        <w:jc w:val="both"/>
        <w:rPr>
          <w:rFonts w:ascii="Times New Roman" w:hAnsi="Times New Roman" w:cs="Times New Roman"/>
        </w:rPr>
      </w:pPr>
    </w:p>
    <w:p w14:paraId="71FBFA07" w14:textId="1EA7E37B" w:rsidR="00713A2D" w:rsidRPr="009D7A9E" w:rsidRDefault="003D5021" w:rsidP="00004018">
      <w:pPr>
        <w:pStyle w:val="BodyText"/>
        <w:spacing w:before="0"/>
        <w:ind w:left="0" w:right="118" w:firstLine="0"/>
        <w:jc w:val="both"/>
        <w:rPr>
          <w:rFonts w:ascii="Times New Roman" w:hAnsi="Times New Roman" w:cs="Times New Roman"/>
        </w:rPr>
      </w:pPr>
      <w:r w:rsidRPr="009D7A9E">
        <w:rPr>
          <w:rFonts w:ascii="Times New Roman" w:hAnsi="Times New Roman" w:cs="Times New Roman"/>
        </w:rPr>
        <w:t>No person(s) shall knowingly disrupt or interfere with any duly permitted special event.</w:t>
      </w:r>
    </w:p>
    <w:p w14:paraId="6AB3D1EE" w14:textId="64710C9E" w:rsidR="00713A2D" w:rsidRDefault="00713A2D" w:rsidP="00213C82">
      <w:pPr>
        <w:rPr>
          <w:rFonts w:ascii="Times New Roman" w:eastAsia="Century" w:hAnsi="Times New Roman" w:cs="Times New Roman"/>
          <w:sz w:val="24"/>
          <w:szCs w:val="24"/>
        </w:rPr>
      </w:pPr>
    </w:p>
    <w:p w14:paraId="5FFDE3D6" w14:textId="4FA62288" w:rsidR="00EC7FF8" w:rsidRPr="00EC7FF8" w:rsidRDefault="00EC7FF8" w:rsidP="00213C82">
      <w:pPr>
        <w:rPr>
          <w:rFonts w:ascii="Times New Roman" w:eastAsia="Century" w:hAnsi="Times New Roman" w:cs="Times New Roman"/>
          <w:b/>
          <w:bCs/>
          <w:sz w:val="24"/>
          <w:szCs w:val="24"/>
        </w:rPr>
      </w:pPr>
      <w:r>
        <w:rPr>
          <w:rFonts w:ascii="Times New Roman" w:eastAsia="Century" w:hAnsi="Times New Roman" w:cs="Times New Roman"/>
          <w:b/>
          <w:bCs/>
          <w:sz w:val="24"/>
          <w:szCs w:val="24"/>
        </w:rPr>
        <w:t>II.10.11 Exceptions and Waivers</w:t>
      </w:r>
    </w:p>
    <w:p w14:paraId="4B82A8E4" w14:textId="77777777" w:rsidR="00EC7FF8" w:rsidRDefault="00EC7FF8" w:rsidP="00EC7FF8">
      <w:pPr>
        <w:pStyle w:val="ListParagraph"/>
        <w:ind w:left="720"/>
        <w:rPr>
          <w:rFonts w:ascii="Times New Roman" w:hAnsi="Times New Roman" w:cs="Times New Roman"/>
          <w:sz w:val="24"/>
          <w:szCs w:val="24"/>
        </w:rPr>
      </w:pPr>
      <w:bookmarkStart w:id="12" w:name="§_282-37_Revocation_or_suspension_of_per"/>
      <w:bookmarkEnd w:id="12"/>
    </w:p>
    <w:p w14:paraId="7C0DE795" w14:textId="2C6B3A61" w:rsidR="00EC7FF8" w:rsidRPr="007B24E1" w:rsidRDefault="00EC7FF8" w:rsidP="00EC7FF8">
      <w:pPr>
        <w:pStyle w:val="ListParagraph"/>
        <w:numPr>
          <w:ilvl w:val="0"/>
          <w:numId w:val="14"/>
        </w:numPr>
        <w:rPr>
          <w:rFonts w:ascii="Times New Roman" w:hAnsi="Times New Roman" w:cs="Times New Roman"/>
          <w:sz w:val="24"/>
          <w:szCs w:val="24"/>
        </w:rPr>
      </w:pPr>
      <w:r w:rsidRPr="007B24E1">
        <w:rPr>
          <w:rFonts w:ascii="Times New Roman" w:hAnsi="Times New Roman" w:cs="Times New Roman"/>
          <w:sz w:val="24"/>
          <w:szCs w:val="24"/>
        </w:rPr>
        <w:t>Indigency Exemption. Where the special event for which a permit is sought is to be conducted for the sole purpose of public issue speech protected under the First Amendment or the constitution of the State of Delaware, and the applicant provides reasonable proof that the applicant is indigent and unable to pay any portion of the permit fee, security deposit, or police coverage expenses, or is unable to indemnify the Town or  provide proof of insurance, the Town Clerk shall waive payment or provision of all or such portion thereof as the applicant cannot pay or provide. In considering the applicant’s indigency claim, factors to be considered by the Town Clerk may include: the total amount required from the applicant; an affidavit from the applicant as to the applicant’s lack of financial resources (</w:t>
      </w:r>
      <w:r>
        <w:rPr>
          <w:rFonts w:ascii="Times New Roman" w:hAnsi="Times New Roman" w:cs="Times New Roman"/>
          <w:sz w:val="24"/>
          <w:szCs w:val="24"/>
        </w:rPr>
        <w:t xml:space="preserve">i.e. </w:t>
      </w:r>
      <w:r w:rsidRPr="007B24E1">
        <w:rPr>
          <w:rFonts w:ascii="Times New Roman" w:hAnsi="Times New Roman" w:cs="Times New Roman"/>
          <w:sz w:val="24"/>
          <w:szCs w:val="24"/>
        </w:rPr>
        <w:t xml:space="preserve">no source of income including dues, membership fees, grants or contributions, no bank account or cash on hand, no property ownership), the size of the organization or group represented by the applicant, whether such organization or group is a sub-chapter, member, or affiliate of any state-wide or national organization or group which could provide financial assistance, and the number of persons anticipated to participate in the event. </w:t>
      </w:r>
    </w:p>
    <w:p w14:paraId="3C7A3A29" w14:textId="77777777" w:rsidR="00EC7FF8" w:rsidRDefault="00EC7FF8" w:rsidP="00EC7FF8"/>
    <w:p w14:paraId="38161AA0" w14:textId="28AB6425" w:rsidR="00EC7FF8" w:rsidRDefault="00EC7FF8" w:rsidP="00EC7FF8">
      <w:pPr>
        <w:pStyle w:val="ListParagraph"/>
        <w:numPr>
          <w:ilvl w:val="0"/>
          <w:numId w:val="14"/>
        </w:numPr>
        <w:rPr>
          <w:rFonts w:ascii="Times New Roman" w:hAnsi="Times New Roman" w:cs="Times New Roman"/>
          <w:sz w:val="24"/>
          <w:szCs w:val="24"/>
        </w:rPr>
      </w:pPr>
      <w:r w:rsidRPr="00ED16B1">
        <w:rPr>
          <w:rFonts w:ascii="Times New Roman" w:hAnsi="Times New Roman" w:cs="Times New Roman"/>
          <w:sz w:val="24"/>
          <w:szCs w:val="24"/>
        </w:rPr>
        <w:t>Government Speech and Government-favored Speech Exemption.</w:t>
      </w:r>
      <w:r>
        <w:rPr>
          <w:rFonts w:ascii="Times New Roman" w:hAnsi="Times New Roman" w:cs="Times New Roman"/>
          <w:sz w:val="24"/>
          <w:szCs w:val="24"/>
        </w:rPr>
        <w:t xml:space="preserve"> Where the speech or message to be conveyed by the event is speech which is controlled or endorsed by the Town as its own message, or where the Town elects to subsidize speech it favors as benefiting the nature of the community, the Town Clerk may waive the application fee and security deposit and up to $2,000 in other </w:t>
      </w:r>
      <w:r w:rsidRPr="007B24E1">
        <w:rPr>
          <w:rFonts w:ascii="Times New Roman" w:hAnsi="Times New Roman" w:cs="Times New Roman"/>
          <w:sz w:val="24"/>
          <w:szCs w:val="24"/>
        </w:rPr>
        <w:t>costs; provided, however, that in doing so, the Town shall not engage in content-based or viewpoint</w:t>
      </w:r>
      <w:r>
        <w:rPr>
          <w:rFonts w:ascii="Times New Roman" w:hAnsi="Times New Roman" w:cs="Times New Roman"/>
          <w:sz w:val="24"/>
          <w:szCs w:val="24"/>
        </w:rPr>
        <w:t>-based discrimination.</w:t>
      </w:r>
    </w:p>
    <w:p w14:paraId="3DA5C24A" w14:textId="77777777" w:rsidR="00EC7FF8" w:rsidRPr="00EC7FF8" w:rsidRDefault="00EC7FF8" w:rsidP="00EC7FF8">
      <w:pPr>
        <w:pStyle w:val="ListParagraph"/>
        <w:rPr>
          <w:rFonts w:ascii="Times New Roman" w:hAnsi="Times New Roman" w:cs="Times New Roman"/>
          <w:sz w:val="24"/>
          <w:szCs w:val="24"/>
        </w:rPr>
      </w:pPr>
    </w:p>
    <w:p w14:paraId="522DAF2A" w14:textId="09E8C5AE" w:rsidR="00EC7FF8" w:rsidRPr="00ED16B1" w:rsidRDefault="00EC7FF8" w:rsidP="00EC7FF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Town-Sponsored Events.</w:t>
      </w:r>
      <w:r w:rsidR="000F1A25">
        <w:rPr>
          <w:rFonts w:ascii="Times New Roman" w:hAnsi="Times New Roman" w:cs="Times New Roman"/>
          <w:sz w:val="24"/>
          <w:szCs w:val="24"/>
        </w:rPr>
        <w:t xml:space="preserve"> The terms of this Section II.10 (Special Events) shall not apply to special events or other activities sponsored in whole or in part by the Town of Slaughter Beach.</w:t>
      </w:r>
    </w:p>
    <w:p w14:paraId="74CC80AB" w14:textId="77777777" w:rsidR="00EC7FF8" w:rsidRDefault="00EC7FF8" w:rsidP="009D7A9E">
      <w:pPr>
        <w:pStyle w:val="Heading4"/>
        <w:rPr>
          <w:rFonts w:ascii="Times New Roman" w:hAnsi="Times New Roman" w:cs="Times New Roman"/>
          <w:b/>
          <w:bCs/>
          <w:i w:val="0"/>
          <w:iCs w:val="0"/>
          <w:color w:val="auto"/>
          <w:sz w:val="24"/>
          <w:szCs w:val="24"/>
        </w:rPr>
      </w:pPr>
    </w:p>
    <w:p w14:paraId="1E530416" w14:textId="2B0C43B8" w:rsidR="009D7A9E" w:rsidRPr="009D7A9E" w:rsidRDefault="009D7A9E" w:rsidP="009D7A9E">
      <w:pPr>
        <w:pStyle w:val="Heading4"/>
        <w:rPr>
          <w:rFonts w:ascii="Times New Roman" w:hAnsi="Times New Roman" w:cs="Times New Roman"/>
          <w:b/>
          <w:bCs/>
          <w:i w:val="0"/>
          <w:iCs w:val="0"/>
          <w:color w:val="auto"/>
          <w:sz w:val="24"/>
          <w:szCs w:val="24"/>
        </w:rPr>
      </w:pPr>
      <w:r w:rsidRPr="009D7A9E">
        <w:rPr>
          <w:rFonts w:ascii="Times New Roman" w:hAnsi="Times New Roman" w:cs="Times New Roman"/>
          <w:b/>
          <w:bCs/>
          <w:i w:val="0"/>
          <w:iCs w:val="0"/>
          <w:color w:val="auto"/>
          <w:sz w:val="24"/>
          <w:szCs w:val="24"/>
        </w:rPr>
        <w:t>II.10.</w:t>
      </w:r>
      <w:r w:rsidR="00EC7FF8" w:rsidRPr="009D7A9E">
        <w:rPr>
          <w:rFonts w:ascii="Times New Roman" w:hAnsi="Times New Roman" w:cs="Times New Roman"/>
          <w:b/>
          <w:bCs/>
          <w:i w:val="0"/>
          <w:iCs w:val="0"/>
          <w:color w:val="auto"/>
          <w:sz w:val="24"/>
          <w:szCs w:val="24"/>
        </w:rPr>
        <w:t>1</w:t>
      </w:r>
      <w:r w:rsidR="00EC7FF8">
        <w:rPr>
          <w:rFonts w:ascii="Times New Roman" w:hAnsi="Times New Roman" w:cs="Times New Roman"/>
          <w:b/>
          <w:bCs/>
          <w:i w:val="0"/>
          <w:iCs w:val="0"/>
          <w:color w:val="auto"/>
          <w:sz w:val="24"/>
          <w:szCs w:val="24"/>
        </w:rPr>
        <w:t xml:space="preserve">2 </w:t>
      </w:r>
      <w:r w:rsidRPr="009D7A9E">
        <w:rPr>
          <w:rFonts w:ascii="Times New Roman" w:hAnsi="Times New Roman" w:cs="Times New Roman"/>
          <w:b/>
          <w:bCs/>
          <w:i w:val="0"/>
          <w:iCs w:val="0"/>
          <w:color w:val="auto"/>
          <w:sz w:val="24"/>
          <w:szCs w:val="24"/>
        </w:rPr>
        <w:t>Suspension or revocation of permit.</w:t>
      </w:r>
    </w:p>
    <w:p w14:paraId="675474B4" w14:textId="77777777" w:rsidR="009D7A9E" w:rsidRPr="009D7A9E" w:rsidRDefault="009D7A9E" w:rsidP="00213C82">
      <w:pPr>
        <w:pStyle w:val="BodyText"/>
        <w:spacing w:before="0"/>
        <w:ind w:left="440" w:right="118" w:firstLine="0"/>
        <w:jc w:val="both"/>
        <w:rPr>
          <w:rFonts w:ascii="Times New Roman" w:hAnsi="Times New Roman" w:cs="Times New Roman"/>
        </w:rPr>
      </w:pPr>
    </w:p>
    <w:p w14:paraId="2AF9B889" w14:textId="17995453" w:rsidR="00713A2D" w:rsidRPr="009D7A9E" w:rsidRDefault="003D5021" w:rsidP="006B6D02">
      <w:pPr>
        <w:pStyle w:val="BodyText"/>
        <w:spacing w:before="0"/>
        <w:ind w:left="0" w:firstLine="0"/>
        <w:jc w:val="both"/>
        <w:rPr>
          <w:rFonts w:ascii="Times New Roman" w:hAnsi="Times New Roman" w:cs="Times New Roman"/>
        </w:rPr>
      </w:pPr>
      <w:r w:rsidRPr="009D7A9E">
        <w:rPr>
          <w:rFonts w:ascii="Times New Roman" w:hAnsi="Times New Roman" w:cs="Times New Roman"/>
        </w:rPr>
        <w:t xml:space="preserve">A permit issued </w:t>
      </w:r>
      <w:r w:rsidR="007D70DE">
        <w:rPr>
          <w:rFonts w:ascii="Times New Roman" w:hAnsi="Times New Roman" w:cs="Times New Roman"/>
        </w:rPr>
        <w:t>hereunder</w:t>
      </w:r>
      <w:r w:rsidRPr="009D7A9E">
        <w:rPr>
          <w:rFonts w:ascii="Times New Roman" w:hAnsi="Times New Roman" w:cs="Times New Roman"/>
        </w:rPr>
        <w:t xml:space="preserve"> may be revoked or suspended by the </w:t>
      </w:r>
      <w:r w:rsidR="00F126F5">
        <w:rPr>
          <w:rFonts w:ascii="Times New Roman" w:hAnsi="Times New Roman" w:cs="Times New Roman"/>
        </w:rPr>
        <w:t>Town Clerk</w:t>
      </w:r>
      <w:r w:rsidRPr="009D7A9E">
        <w:rPr>
          <w:rFonts w:ascii="Times New Roman" w:hAnsi="Times New Roman" w:cs="Times New Roman"/>
        </w:rPr>
        <w:t>, without prior notice, for any of the following causes:</w:t>
      </w:r>
    </w:p>
    <w:p w14:paraId="5EDB55FF" w14:textId="77777777" w:rsidR="009D7A9E" w:rsidRPr="009D7A9E" w:rsidRDefault="009D7A9E" w:rsidP="00BB165C">
      <w:pPr>
        <w:pStyle w:val="BodyText"/>
        <w:spacing w:before="0"/>
        <w:ind w:left="440" w:firstLine="0"/>
        <w:jc w:val="both"/>
        <w:rPr>
          <w:rFonts w:ascii="Times New Roman" w:hAnsi="Times New Roman" w:cs="Times New Roman"/>
        </w:rPr>
      </w:pPr>
    </w:p>
    <w:p w14:paraId="49293AA8" w14:textId="1F7EFF7D" w:rsidR="00713A2D" w:rsidRPr="009D7A9E" w:rsidRDefault="003D5021" w:rsidP="00BB165C">
      <w:pPr>
        <w:pStyle w:val="BodyText"/>
        <w:numPr>
          <w:ilvl w:val="1"/>
          <w:numId w:val="1"/>
        </w:numPr>
        <w:tabs>
          <w:tab w:val="left" w:pos="720"/>
        </w:tabs>
        <w:spacing w:before="0"/>
        <w:ind w:left="720" w:hanging="360"/>
        <w:jc w:val="both"/>
        <w:rPr>
          <w:rFonts w:ascii="Times New Roman" w:hAnsi="Times New Roman" w:cs="Times New Roman"/>
        </w:rPr>
      </w:pPr>
      <w:r w:rsidRPr="009D7A9E">
        <w:rPr>
          <w:rFonts w:ascii="Times New Roman" w:hAnsi="Times New Roman" w:cs="Times New Roman"/>
        </w:rPr>
        <w:t>Fraud, misrepresentation or a material and significant incorrect statement contained in the application for the permit or made in the course of promoting the special event.</w:t>
      </w:r>
    </w:p>
    <w:p w14:paraId="661C2ECE" w14:textId="77777777" w:rsidR="009D7A9E" w:rsidRPr="009D7A9E" w:rsidRDefault="009D7A9E" w:rsidP="00BB165C">
      <w:pPr>
        <w:pStyle w:val="BodyText"/>
        <w:tabs>
          <w:tab w:val="left" w:pos="920"/>
        </w:tabs>
        <w:spacing w:before="0"/>
        <w:ind w:firstLine="0"/>
        <w:jc w:val="both"/>
        <w:rPr>
          <w:rFonts w:ascii="Times New Roman" w:hAnsi="Times New Roman" w:cs="Times New Roman"/>
        </w:rPr>
      </w:pPr>
    </w:p>
    <w:p w14:paraId="4DBC2588" w14:textId="23A81626" w:rsidR="00713A2D" w:rsidRPr="009D7A9E" w:rsidRDefault="003D5021" w:rsidP="00BB165C">
      <w:pPr>
        <w:pStyle w:val="BodyText"/>
        <w:numPr>
          <w:ilvl w:val="1"/>
          <w:numId w:val="1"/>
        </w:numPr>
        <w:tabs>
          <w:tab w:val="left" w:pos="720"/>
        </w:tabs>
        <w:spacing w:before="0"/>
        <w:ind w:left="720" w:hanging="360"/>
        <w:jc w:val="both"/>
        <w:rPr>
          <w:rFonts w:ascii="Times New Roman" w:hAnsi="Times New Roman" w:cs="Times New Roman"/>
        </w:rPr>
      </w:pPr>
      <w:r w:rsidRPr="009D7A9E">
        <w:rPr>
          <w:rFonts w:ascii="Times New Roman" w:hAnsi="Times New Roman" w:cs="Times New Roman"/>
        </w:rPr>
        <w:t xml:space="preserve">Failure to comply with any provision of this </w:t>
      </w:r>
      <w:r w:rsidR="006B6D02">
        <w:rPr>
          <w:rFonts w:ascii="Times New Roman" w:hAnsi="Times New Roman" w:cs="Times New Roman"/>
        </w:rPr>
        <w:t>Section II.10</w:t>
      </w:r>
      <w:r w:rsidRPr="009D7A9E">
        <w:rPr>
          <w:rFonts w:ascii="Times New Roman" w:hAnsi="Times New Roman" w:cs="Times New Roman"/>
        </w:rPr>
        <w:t>.</w:t>
      </w:r>
    </w:p>
    <w:p w14:paraId="489BD8E6" w14:textId="77777777" w:rsidR="009D7A9E" w:rsidRPr="009D7A9E" w:rsidRDefault="009D7A9E" w:rsidP="00BB165C">
      <w:pPr>
        <w:pStyle w:val="BodyText"/>
        <w:tabs>
          <w:tab w:val="left" w:pos="920"/>
        </w:tabs>
        <w:spacing w:before="0"/>
        <w:ind w:left="0" w:firstLine="0"/>
        <w:jc w:val="both"/>
        <w:rPr>
          <w:rFonts w:ascii="Times New Roman" w:hAnsi="Times New Roman" w:cs="Times New Roman"/>
        </w:rPr>
      </w:pPr>
    </w:p>
    <w:p w14:paraId="45F8BED4" w14:textId="77777777" w:rsidR="00713A2D" w:rsidRPr="009D7A9E" w:rsidRDefault="003D5021" w:rsidP="00BB165C">
      <w:pPr>
        <w:pStyle w:val="BodyText"/>
        <w:numPr>
          <w:ilvl w:val="1"/>
          <w:numId w:val="1"/>
        </w:numPr>
        <w:tabs>
          <w:tab w:val="left" w:pos="720"/>
        </w:tabs>
        <w:spacing w:before="0"/>
        <w:ind w:left="720" w:hanging="360"/>
        <w:jc w:val="both"/>
        <w:rPr>
          <w:rFonts w:ascii="Times New Roman" w:hAnsi="Times New Roman" w:cs="Times New Roman"/>
        </w:rPr>
      </w:pPr>
      <w:r w:rsidRPr="009D7A9E">
        <w:rPr>
          <w:rFonts w:ascii="Times New Roman" w:hAnsi="Times New Roman" w:cs="Times New Roman"/>
        </w:rPr>
        <w:t>Conducting the special event in an unlawful manner or in such a manner as to constitute a breach of the peace or to constitute a menace to the health, safety or general welfare of the public.</w:t>
      </w:r>
    </w:p>
    <w:p w14:paraId="72BD9E7C" w14:textId="77777777" w:rsidR="00713A2D" w:rsidRPr="009D7A9E" w:rsidRDefault="00713A2D" w:rsidP="00213C82">
      <w:pPr>
        <w:rPr>
          <w:rFonts w:ascii="Times New Roman" w:eastAsia="Century" w:hAnsi="Times New Roman" w:cs="Times New Roman"/>
          <w:sz w:val="24"/>
          <w:szCs w:val="24"/>
        </w:rPr>
      </w:pPr>
    </w:p>
    <w:p w14:paraId="6BA5443A" w14:textId="0011C741" w:rsidR="009D7A9E" w:rsidRPr="009D7A9E" w:rsidRDefault="009D7A9E" w:rsidP="009D7A9E">
      <w:pPr>
        <w:pStyle w:val="Heading4"/>
        <w:rPr>
          <w:rFonts w:ascii="Times New Roman" w:hAnsi="Times New Roman" w:cs="Times New Roman"/>
          <w:b/>
          <w:bCs/>
          <w:i w:val="0"/>
          <w:iCs w:val="0"/>
          <w:color w:val="auto"/>
          <w:sz w:val="24"/>
          <w:szCs w:val="24"/>
        </w:rPr>
      </w:pPr>
      <w:bookmarkStart w:id="13" w:name="§_282-38_Violations_and_penalties."/>
      <w:bookmarkEnd w:id="13"/>
      <w:r w:rsidRPr="009D7A9E">
        <w:rPr>
          <w:rFonts w:ascii="Times New Roman" w:hAnsi="Times New Roman" w:cs="Times New Roman"/>
          <w:b/>
          <w:bCs/>
          <w:i w:val="0"/>
          <w:iCs w:val="0"/>
          <w:color w:val="auto"/>
          <w:sz w:val="24"/>
          <w:szCs w:val="24"/>
        </w:rPr>
        <w:lastRenderedPageBreak/>
        <w:t>II.10.</w:t>
      </w:r>
      <w:r w:rsidR="00EC7FF8" w:rsidRPr="009D7A9E">
        <w:rPr>
          <w:rFonts w:ascii="Times New Roman" w:hAnsi="Times New Roman" w:cs="Times New Roman"/>
          <w:b/>
          <w:bCs/>
          <w:i w:val="0"/>
          <w:iCs w:val="0"/>
          <w:color w:val="auto"/>
          <w:sz w:val="24"/>
          <w:szCs w:val="24"/>
        </w:rPr>
        <w:t>1</w:t>
      </w:r>
      <w:r w:rsidR="00EC7FF8">
        <w:rPr>
          <w:rFonts w:ascii="Times New Roman" w:hAnsi="Times New Roman" w:cs="Times New Roman"/>
          <w:b/>
          <w:bCs/>
          <w:i w:val="0"/>
          <w:iCs w:val="0"/>
          <w:color w:val="auto"/>
          <w:sz w:val="24"/>
          <w:szCs w:val="24"/>
        </w:rPr>
        <w:t xml:space="preserve">3 </w:t>
      </w:r>
      <w:r w:rsidRPr="009D7A9E">
        <w:rPr>
          <w:rFonts w:ascii="Times New Roman" w:hAnsi="Times New Roman" w:cs="Times New Roman"/>
          <w:b/>
          <w:bCs/>
          <w:i w:val="0"/>
          <w:iCs w:val="0"/>
          <w:color w:val="auto"/>
          <w:sz w:val="24"/>
          <w:szCs w:val="24"/>
        </w:rPr>
        <w:t>Violations and Penalties</w:t>
      </w:r>
    </w:p>
    <w:p w14:paraId="6DA66C7E" w14:textId="77777777" w:rsidR="009D7A9E" w:rsidRPr="009D7A9E" w:rsidRDefault="009D7A9E" w:rsidP="00213C82">
      <w:pPr>
        <w:pStyle w:val="BodyText"/>
        <w:spacing w:before="0"/>
        <w:ind w:left="440" w:right="118" w:firstLine="0"/>
        <w:jc w:val="both"/>
        <w:rPr>
          <w:rFonts w:ascii="Times New Roman" w:hAnsi="Times New Roman" w:cs="Times New Roman"/>
        </w:rPr>
      </w:pPr>
    </w:p>
    <w:p w14:paraId="5F0E28EA" w14:textId="03B88936" w:rsidR="00D648BA" w:rsidRPr="009D7A9E" w:rsidRDefault="003D5021" w:rsidP="00004018">
      <w:pPr>
        <w:pStyle w:val="BodyText"/>
        <w:spacing w:before="0"/>
        <w:ind w:left="0" w:right="118" w:firstLine="0"/>
        <w:jc w:val="both"/>
        <w:rPr>
          <w:rFonts w:ascii="Times New Roman" w:hAnsi="Times New Roman" w:cs="Times New Roman"/>
        </w:rPr>
      </w:pPr>
      <w:r w:rsidRPr="009D7A9E">
        <w:rPr>
          <w:rFonts w:ascii="Times New Roman" w:hAnsi="Times New Roman" w:cs="Times New Roman"/>
        </w:rPr>
        <w:t>Any person</w:t>
      </w:r>
      <w:r w:rsidR="00002A34">
        <w:rPr>
          <w:rFonts w:ascii="Times New Roman" w:hAnsi="Times New Roman" w:cs="Times New Roman"/>
        </w:rPr>
        <w:t xml:space="preserve"> or applicant</w:t>
      </w:r>
      <w:r w:rsidRPr="009D7A9E">
        <w:rPr>
          <w:rFonts w:ascii="Times New Roman" w:hAnsi="Times New Roman" w:cs="Times New Roman"/>
        </w:rPr>
        <w:t xml:space="preserve"> violating any provision of this </w:t>
      </w:r>
      <w:r w:rsidR="006B6D02">
        <w:rPr>
          <w:rFonts w:ascii="Times New Roman" w:hAnsi="Times New Roman" w:cs="Times New Roman"/>
        </w:rPr>
        <w:t>Section II.10</w:t>
      </w:r>
      <w:r w:rsidRPr="009D7A9E">
        <w:rPr>
          <w:rFonts w:ascii="Times New Roman" w:hAnsi="Times New Roman" w:cs="Times New Roman"/>
        </w:rPr>
        <w:t xml:space="preserve"> shall, in addition to other enforcement remedies and/or sanctions available to the Town, pay, upon conviction, </w:t>
      </w:r>
      <w:r w:rsidR="006B6D02">
        <w:rPr>
          <w:rFonts w:ascii="Times New Roman" w:hAnsi="Times New Roman" w:cs="Times New Roman"/>
        </w:rPr>
        <w:t>a fine of not less than $100 nor more than $500</w:t>
      </w:r>
      <w:r w:rsidR="009D7A9E" w:rsidRPr="009D7A9E">
        <w:rPr>
          <w:rFonts w:ascii="Times New Roman" w:hAnsi="Times New Roman" w:cs="Times New Roman"/>
        </w:rPr>
        <w:t xml:space="preserve">. </w:t>
      </w:r>
      <w:r w:rsidR="00D648BA" w:rsidRPr="00FE67FB">
        <w:rPr>
          <w:rFonts w:ascii="Times New Roman" w:hAnsi="Times New Roman" w:cs="Times New Roman"/>
        </w:rPr>
        <w:t>P</w:t>
      </w:r>
      <w:r w:rsidR="00D648BA" w:rsidRPr="00FE67FB">
        <w:rPr>
          <w:rFonts w:ascii="Times New Roman" w:hAnsi="Times New Roman" w:cs="Times New Roman"/>
          <w:color w:val="333333"/>
          <w:shd w:val="clear" w:color="auto" w:fill="FFFFFF"/>
        </w:rPr>
        <w:t>rovided, however, that with the consent, in writing, of the person charged with violating this Section II.10, the Town is authorized to accept and receive, without a hearing, $</w:t>
      </w:r>
      <w:r w:rsidR="00FE67FB" w:rsidRPr="00FE67FB">
        <w:rPr>
          <w:rFonts w:ascii="Times New Roman" w:hAnsi="Times New Roman" w:cs="Times New Roman"/>
          <w:color w:val="333333"/>
          <w:shd w:val="clear" w:color="auto" w:fill="FFFFFF"/>
        </w:rPr>
        <w:t>75</w:t>
      </w:r>
      <w:r w:rsidR="00D648BA" w:rsidRPr="00FE67FB">
        <w:rPr>
          <w:rFonts w:ascii="Times New Roman" w:hAnsi="Times New Roman" w:cs="Times New Roman"/>
          <w:color w:val="333333"/>
          <w:shd w:val="clear" w:color="auto" w:fill="FFFFFF"/>
        </w:rPr>
        <w:t xml:space="preserve"> if such violation is paid within thirty days from the date of the violation or $1</w:t>
      </w:r>
      <w:r w:rsidR="00FE67FB" w:rsidRPr="00FE67FB">
        <w:rPr>
          <w:rFonts w:ascii="Times New Roman" w:hAnsi="Times New Roman" w:cs="Times New Roman"/>
          <w:color w:val="333333"/>
          <w:shd w:val="clear" w:color="auto" w:fill="FFFFFF"/>
        </w:rPr>
        <w:t>0</w:t>
      </w:r>
      <w:r w:rsidR="00D648BA" w:rsidRPr="00FE67FB">
        <w:rPr>
          <w:rFonts w:ascii="Times New Roman" w:hAnsi="Times New Roman" w:cs="Times New Roman"/>
          <w:color w:val="333333"/>
          <w:shd w:val="clear" w:color="auto" w:fill="FFFFFF"/>
        </w:rPr>
        <w:t xml:space="preserve">0 as a penalty for such violation if such violation is paid more than 30 days of the violation. Each day a violation of this </w:t>
      </w:r>
      <w:r w:rsidR="00FE67FB" w:rsidRPr="00FE67FB">
        <w:rPr>
          <w:rFonts w:ascii="Times New Roman" w:hAnsi="Times New Roman" w:cs="Times New Roman"/>
          <w:color w:val="333333"/>
          <w:shd w:val="clear" w:color="auto" w:fill="FFFFFF"/>
        </w:rPr>
        <w:t>Section II.10</w:t>
      </w:r>
      <w:r w:rsidR="00D648BA" w:rsidRPr="00FE67FB">
        <w:rPr>
          <w:rFonts w:ascii="Times New Roman" w:hAnsi="Times New Roman" w:cs="Times New Roman"/>
          <w:color w:val="333333"/>
          <w:shd w:val="clear" w:color="auto" w:fill="FFFFFF"/>
        </w:rPr>
        <w:t xml:space="preserve"> exists shall constitute a new and separate offense.</w:t>
      </w:r>
    </w:p>
    <w:p w14:paraId="1CF57719" w14:textId="0FE6AAA4" w:rsidR="009D7A9E" w:rsidRPr="009D7A9E" w:rsidRDefault="009D7A9E" w:rsidP="00213C82">
      <w:pPr>
        <w:pStyle w:val="BodyText"/>
        <w:spacing w:before="0"/>
        <w:ind w:left="440" w:right="118" w:firstLine="0"/>
        <w:jc w:val="both"/>
        <w:rPr>
          <w:rFonts w:ascii="Times New Roman" w:hAnsi="Times New Roman" w:cs="Times New Roman"/>
        </w:rPr>
      </w:pPr>
    </w:p>
    <w:p w14:paraId="1C0C436B" w14:textId="64C2093B" w:rsidR="009D7A9E" w:rsidRPr="009D7A9E" w:rsidRDefault="009D7A9E" w:rsidP="00BB165C">
      <w:pPr>
        <w:ind w:firstLine="720"/>
        <w:jc w:val="both"/>
        <w:rPr>
          <w:rFonts w:ascii="Times New Roman" w:hAnsi="Times New Roman" w:cs="Times New Roman"/>
          <w:sz w:val="24"/>
          <w:szCs w:val="24"/>
        </w:rPr>
      </w:pPr>
      <w:r w:rsidRPr="009D7A9E">
        <w:rPr>
          <w:rFonts w:ascii="Times New Roman" w:hAnsi="Times New Roman" w:cs="Times New Roman"/>
          <w:b/>
          <w:bCs/>
          <w:sz w:val="24"/>
          <w:szCs w:val="24"/>
        </w:rPr>
        <w:t xml:space="preserve">Section </w:t>
      </w:r>
      <w:r w:rsidR="002A362B">
        <w:rPr>
          <w:rFonts w:ascii="Times New Roman" w:hAnsi="Times New Roman" w:cs="Times New Roman"/>
          <w:b/>
          <w:bCs/>
          <w:sz w:val="24"/>
          <w:szCs w:val="24"/>
        </w:rPr>
        <w:t>2</w:t>
      </w:r>
      <w:r w:rsidRPr="009D7A9E">
        <w:rPr>
          <w:rFonts w:ascii="Times New Roman" w:hAnsi="Times New Roman" w:cs="Times New Roman"/>
          <w:b/>
          <w:bCs/>
          <w:sz w:val="24"/>
          <w:szCs w:val="24"/>
        </w:rPr>
        <w:t>.</w:t>
      </w:r>
      <w:r w:rsidRPr="009D7A9E">
        <w:rPr>
          <w:rFonts w:ascii="Times New Roman" w:hAnsi="Times New Roman" w:cs="Times New Roman"/>
          <w:sz w:val="24"/>
          <w:szCs w:val="24"/>
        </w:rPr>
        <w:t xml:space="preserve"> The foregoing regulations shall be incorporated into and hereafter become a part of the Slaughter Beach Town Code.</w:t>
      </w:r>
    </w:p>
    <w:p w14:paraId="1D831F7D" w14:textId="77777777" w:rsidR="009D7A9E" w:rsidRPr="009D7A9E" w:rsidRDefault="009D7A9E" w:rsidP="00BB165C">
      <w:pPr>
        <w:ind w:firstLine="720"/>
        <w:jc w:val="both"/>
        <w:rPr>
          <w:rFonts w:ascii="Times New Roman" w:hAnsi="Times New Roman" w:cs="Times New Roman"/>
          <w:sz w:val="24"/>
          <w:szCs w:val="24"/>
        </w:rPr>
      </w:pPr>
    </w:p>
    <w:p w14:paraId="4A5BBA0E" w14:textId="5FB09DDA" w:rsidR="009D7A9E" w:rsidRPr="009D7A9E" w:rsidRDefault="009D7A9E" w:rsidP="00BB165C">
      <w:pPr>
        <w:autoSpaceDE w:val="0"/>
        <w:autoSpaceDN w:val="0"/>
        <w:adjustRightInd w:val="0"/>
        <w:ind w:firstLine="720"/>
        <w:jc w:val="both"/>
        <w:rPr>
          <w:rFonts w:ascii="Times New Roman" w:eastAsia="Times New Roman" w:hAnsi="Times New Roman" w:cs="Times New Roman"/>
          <w:sz w:val="24"/>
          <w:szCs w:val="24"/>
        </w:rPr>
      </w:pPr>
      <w:r w:rsidRPr="009D7A9E">
        <w:rPr>
          <w:rFonts w:ascii="Times New Roman" w:hAnsi="Times New Roman" w:cs="Times New Roman"/>
          <w:b/>
          <w:sz w:val="24"/>
          <w:szCs w:val="24"/>
        </w:rPr>
        <w:t xml:space="preserve">Section </w:t>
      </w:r>
      <w:r w:rsidR="002A362B">
        <w:rPr>
          <w:rFonts w:ascii="Times New Roman" w:hAnsi="Times New Roman" w:cs="Times New Roman"/>
          <w:b/>
          <w:sz w:val="24"/>
          <w:szCs w:val="24"/>
        </w:rPr>
        <w:t>3</w:t>
      </w:r>
      <w:r w:rsidRPr="009D7A9E">
        <w:rPr>
          <w:rFonts w:ascii="Times New Roman" w:hAnsi="Times New Roman" w:cs="Times New Roman"/>
          <w:b/>
          <w:sz w:val="24"/>
          <w:szCs w:val="24"/>
        </w:rPr>
        <w:t>.</w:t>
      </w:r>
      <w:r w:rsidRPr="009D7A9E">
        <w:rPr>
          <w:rFonts w:ascii="Times New Roman" w:hAnsi="Times New Roman" w:cs="Times New Roman"/>
          <w:sz w:val="24"/>
          <w:szCs w:val="24"/>
        </w:rPr>
        <w:t xml:space="preserve"> </w:t>
      </w:r>
      <w:r w:rsidRPr="009D7A9E">
        <w:rPr>
          <w:rFonts w:ascii="Times New Roman" w:eastAsia="Times New Roman" w:hAnsi="Times New Roman" w:cs="Times New Roman"/>
          <w:b/>
          <w:bCs/>
          <w:sz w:val="24"/>
          <w:szCs w:val="24"/>
        </w:rPr>
        <w:t>Severability</w:t>
      </w:r>
      <w:r w:rsidRPr="009D7A9E">
        <w:rPr>
          <w:rFonts w:ascii="Times New Roman" w:eastAsia="Times New Roman" w:hAnsi="Times New Roman" w:cs="Times New Roman"/>
          <w:sz w:val="24"/>
          <w:szCs w:val="24"/>
        </w:rPr>
        <w:t xml:space="preserve">.  The provisions of this Ordinance shall be severable.  If any provisions of this Ordinance are found by any court of competent jurisdiction to be unconstitutional or void, the remaining provisions of this Ordinance shall remain valid unless the court finds that the valid provisions of this Ordinance are so essentially and inseparably connected with, and so dependent upon, the unconstitutional or void provision that it cannot be presumed that the Town Council would have enacted the remaining valid provisions without the unconstitutional or void provision; or unless the court finds that the remaining valid provisions, standing alone, are incomplete and incapable of being executed in accordance with the Town Council’s intent.  </w:t>
      </w:r>
    </w:p>
    <w:p w14:paraId="3BFD750A" w14:textId="77777777" w:rsidR="009D7A9E" w:rsidRPr="009D7A9E" w:rsidRDefault="009D7A9E" w:rsidP="00BB165C">
      <w:pPr>
        <w:jc w:val="both"/>
        <w:rPr>
          <w:rFonts w:ascii="Times New Roman" w:hAnsi="Times New Roman" w:cs="Times New Roman"/>
          <w:sz w:val="24"/>
          <w:szCs w:val="24"/>
        </w:rPr>
      </w:pPr>
    </w:p>
    <w:p w14:paraId="057FE531" w14:textId="6728A713" w:rsidR="009D7A9E" w:rsidRPr="009D7A9E" w:rsidRDefault="009D7A9E" w:rsidP="00BB165C">
      <w:pPr>
        <w:autoSpaceDE w:val="0"/>
        <w:autoSpaceDN w:val="0"/>
        <w:adjustRightInd w:val="0"/>
        <w:ind w:firstLine="720"/>
        <w:jc w:val="both"/>
        <w:rPr>
          <w:rFonts w:ascii="Times New Roman" w:eastAsia="Times New Roman" w:hAnsi="Times New Roman" w:cs="Times New Roman"/>
          <w:sz w:val="24"/>
          <w:szCs w:val="24"/>
        </w:rPr>
      </w:pPr>
      <w:r w:rsidRPr="009D7A9E">
        <w:rPr>
          <w:rFonts w:ascii="Times New Roman" w:eastAsia="Times New Roman" w:hAnsi="Times New Roman" w:cs="Times New Roman"/>
          <w:b/>
          <w:bCs/>
          <w:sz w:val="24"/>
          <w:szCs w:val="24"/>
        </w:rPr>
        <w:t xml:space="preserve">Section </w:t>
      </w:r>
      <w:r w:rsidR="002A362B">
        <w:rPr>
          <w:rFonts w:ascii="Times New Roman" w:eastAsia="Times New Roman" w:hAnsi="Times New Roman" w:cs="Times New Roman"/>
          <w:b/>
          <w:bCs/>
          <w:sz w:val="24"/>
          <w:szCs w:val="24"/>
        </w:rPr>
        <w:t>4</w:t>
      </w:r>
      <w:r w:rsidRPr="009D7A9E">
        <w:rPr>
          <w:rFonts w:ascii="Times New Roman" w:eastAsia="Times New Roman" w:hAnsi="Times New Roman" w:cs="Times New Roman"/>
          <w:b/>
          <w:bCs/>
          <w:sz w:val="24"/>
          <w:szCs w:val="24"/>
        </w:rPr>
        <w:t>. Effective Date</w:t>
      </w:r>
      <w:r w:rsidRPr="009D7A9E">
        <w:rPr>
          <w:rFonts w:ascii="Times New Roman" w:eastAsia="Times New Roman" w:hAnsi="Times New Roman" w:cs="Times New Roman"/>
          <w:sz w:val="24"/>
          <w:szCs w:val="24"/>
        </w:rPr>
        <w:t>.  This Ordinance shall become effective immediately upon its adoption by the Town Council.</w:t>
      </w:r>
    </w:p>
    <w:p w14:paraId="16883323" w14:textId="77777777" w:rsidR="009D7A9E" w:rsidRPr="009D7A9E" w:rsidRDefault="009D7A9E" w:rsidP="009D7A9E">
      <w:pPr>
        <w:pBdr>
          <w:bottom w:val="single" w:sz="12" w:space="1" w:color="auto"/>
        </w:pBdr>
        <w:rPr>
          <w:rFonts w:ascii="Times New Roman" w:hAnsi="Times New Roman" w:cs="Times New Roman"/>
          <w:sz w:val="24"/>
          <w:szCs w:val="24"/>
        </w:rPr>
      </w:pPr>
    </w:p>
    <w:p w14:paraId="021E913F" w14:textId="77777777" w:rsidR="009D7A9E" w:rsidRPr="009D7A9E" w:rsidRDefault="009D7A9E" w:rsidP="009D7A9E">
      <w:pPr>
        <w:rPr>
          <w:rFonts w:ascii="Times New Roman" w:hAnsi="Times New Roman" w:cs="Times New Roman"/>
          <w:sz w:val="24"/>
          <w:szCs w:val="24"/>
        </w:rPr>
      </w:pPr>
    </w:p>
    <w:p w14:paraId="69B6D4F5" w14:textId="77777777" w:rsidR="009D7A9E" w:rsidRPr="009D7A9E" w:rsidRDefault="009D7A9E" w:rsidP="009D7A9E">
      <w:pPr>
        <w:jc w:val="center"/>
        <w:rPr>
          <w:rFonts w:ascii="Times New Roman" w:hAnsi="Times New Roman" w:cs="Times New Roman"/>
          <w:sz w:val="24"/>
          <w:szCs w:val="24"/>
        </w:rPr>
      </w:pPr>
      <w:r w:rsidRPr="00A81609">
        <w:rPr>
          <w:rFonts w:ascii="Times New Roman" w:hAnsi="Times New Roman" w:cs="Times New Roman"/>
          <w:b/>
          <w:sz w:val="24"/>
          <w:szCs w:val="24"/>
        </w:rPr>
        <w:t>SYNOPSIS</w:t>
      </w:r>
    </w:p>
    <w:p w14:paraId="2614A841" w14:textId="77777777" w:rsidR="009D7A9E" w:rsidRPr="009D7A9E" w:rsidRDefault="009D7A9E" w:rsidP="009D7A9E">
      <w:pPr>
        <w:rPr>
          <w:rFonts w:ascii="Times New Roman" w:hAnsi="Times New Roman" w:cs="Times New Roman"/>
          <w:sz w:val="24"/>
          <w:szCs w:val="24"/>
        </w:rPr>
      </w:pPr>
    </w:p>
    <w:p w14:paraId="47B87C72" w14:textId="0ED42AC6" w:rsidR="009D7A9E" w:rsidRDefault="00A81609" w:rsidP="00FE67FB">
      <w:pPr>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ab/>
        <w:t>This ordinance establishes a permitting process for special events being held on public property</w:t>
      </w:r>
      <w:r w:rsidR="004A4652">
        <w:rPr>
          <w:rFonts w:ascii="Times New Roman" w:hAnsi="Times New Roman" w:cs="Times New Roman"/>
          <w:sz w:val="24"/>
          <w:szCs w:val="24"/>
        </w:rPr>
        <w:t xml:space="preserve"> involving more than 50 persons</w:t>
      </w:r>
      <w:r>
        <w:rPr>
          <w:rFonts w:ascii="Times New Roman" w:hAnsi="Times New Roman" w:cs="Times New Roman"/>
          <w:sz w:val="24"/>
          <w:szCs w:val="24"/>
        </w:rPr>
        <w:t>.</w:t>
      </w:r>
      <w:r w:rsidR="004A4652">
        <w:rPr>
          <w:rFonts w:ascii="Times New Roman" w:hAnsi="Times New Roman" w:cs="Times New Roman"/>
          <w:sz w:val="24"/>
          <w:szCs w:val="24"/>
        </w:rPr>
        <w:t xml:space="preserve"> Applica</w:t>
      </w:r>
      <w:r w:rsidR="00FE67FB">
        <w:rPr>
          <w:rFonts w:ascii="Times New Roman" w:hAnsi="Times New Roman" w:cs="Times New Roman"/>
          <w:sz w:val="24"/>
          <w:szCs w:val="24"/>
        </w:rPr>
        <w:t>tions</w:t>
      </w:r>
      <w:r w:rsidR="004A4652">
        <w:rPr>
          <w:rFonts w:ascii="Times New Roman" w:hAnsi="Times New Roman" w:cs="Times New Roman"/>
          <w:sz w:val="24"/>
          <w:szCs w:val="24"/>
        </w:rPr>
        <w:t xml:space="preserve"> must be submitted at least 21 days prior to the date of the special event, but no more than 12 months prior to the event. The ordinance specifies what information is required to be included in an application, which must be accompanied by a $50.00 application fee for residents and a $100.00 fee for non-residents. The application fee may be waived for non-profit organizations. The ordinance outlines the review procedures for special event permit applications and the grounds for denying a special event permit application. Pursuant to criteria established in the ordinance, applicants may be required to pay to bring in portable restrooms and for police services. Applicants are responsible for cleaning up any trash left by special event participants, and a security deposit of $500.00 is required </w:t>
      </w:r>
      <w:r w:rsidR="00DD3C08">
        <w:rPr>
          <w:rFonts w:ascii="Times New Roman" w:hAnsi="Times New Roman" w:cs="Times New Roman"/>
          <w:sz w:val="24"/>
          <w:szCs w:val="24"/>
        </w:rPr>
        <w:t xml:space="preserve">that can be used to offset cleaning costs experienced by the Town. Insurance and indemnification requirements are set forth in the ordinance. Grounds for suspending a special event permit are included in the ordinance, along with penalties for violating the ordinance. </w:t>
      </w:r>
      <w:r w:rsidR="000F1A25">
        <w:rPr>
          <w:rFonts w:ascii="Times New Roman" w:hAnsi="Times New Roman" w:cs="Times New Roman"/>
          <w:sz w:val="24"/>
          <w:szCs w:val="24"/>
        </w:rPr>
        <w:t>This ordinance prohibits special events that will have more than 175 participants and exceptions are included for government speech</w:t>
      </w:r>
      <w:r w:rsidR="00A001C9">
        <w:rPr>
          <w:rFonts w:ascii="Times New Roman" w:hAnsi="Times New Roman" w:cs="Times New Roman"/>
          <w:sz w:val="24"/>
          <w:szCs w:val="24"/>
        </w:rPr>
        <w:t>, indigent groups,</w:t>
      </w:r>
      <w:r w:rsidR="000F1A25">
        <w:rPr>
          <w:rFonts w:ascii="Times New Roman" w:hAnsi="Times New Roman" w:cs="Times New Roman"/>
          <w:sz w:val="24"/>
          <w:szCs w:val="24"/>
        </w:rPr>
        <w:t xml:space="preserve"> and town-sponsored events. </w:t>
      </w:r>
    </w:p>
    <w:p w14:paraId="39CFDE6B" w14:textId="77777777" w:rsidR="00A81609" w:rsidRPr="009D7A9E" w:rsidRDefault="00A81609" w:rsidP="009D7A9E">
      <w:pPr>
        <w:pBdr>
          <w:bottom w:val="single" w:sz="12" w:space="1" w:color="auto"/>
        </w:pBdr>
        <w:rPr>
          <w:rFonts w:ascii="Times New Roman" w:hAnsi="Times New Roman" w:cs="Times New Roman"/>
          <w:sz w:val="24"/>
          <w:szCs w:val="24"/>
        </w:rPr>
      </w:pPr>
    </w:p>
    <w:p w14:paraId="0B8B04C6" w14:textId="77777777" w:rsidR="009D7A9E" w:rsidRPr="009D7A9E" w:rsidRDefault="009D7A9E" w:rsidP="009D7A9E">
      <w:pPr>
        <w:rPr>
          <w:rFonts w:ascii="Times New Roman" w:hAnsi="Times New Roman" w:cs="Times New Roman"/>
          <w:sz w:val="24"/>
          <w:szCs w:val="24"/>
        </w:rPr>
      </w:pPr>
    </w:p>
    <w:p w14:paraId="6F42D952" w14:textId="4AA1797C" w:rsidR="009D7A9E" w:rsidRPr="009D7A9E" w:rsidRDefault="009D7A9E" w:rsidP="009D7A9E">
      <w:pPr>
        <w:rPr>
          <w:rFonts w:ascii="Times New Roman" w:hAnsi="Times New Roman" w:cs="Times New Roman"/>
          <w:sz w:val="24"/>
          <w:szCs w:val="24"/>
        </w:rPr>
      </w:pPr>
      <w:r w:rsidRPr="009D7A9E">
        <w:rPr>
          <w:rFonts w:ascii="Times New Roman" w:hAnsi="Times New Roman" w:cs="Times New Roman"/>
          <w:sz w:val="24"/>
          <w:szCs w:val="24"/>
        </w:rPr>
        <w:tab/>
        <w:t>This will certify that this is a true copy of the Ordinance duly adopted by the Town Council of the Town of Slaughter Beach at a meeting at which a quorum was present on ___________________, 202</w:t>
      </w:r>
      <w:r w:rsidR="00DF4110">
        <w:rPr>
          <w:rFonts w:ascii="Times New Roman" w:hAnsi="Times New Roman" w:cs="Times New Roman"/>
          <w:sz w:val="24"/>
          <w:szCs w:val="24"/>
        </w:rPr>
        <w:t>1</w:t>
      </w:r>
      <w:r w:rsidRPr="009D7A9E">
        <w:rPr>
          <w:rFonts w:ascii="Times New Roman" w:hAnsi="Times New Roman" w:cs="Times New Roman"/>
          <w:sz w:val="24"/>
          <w:szCs w:val="24"/>
        </w:rPr>
        <w:t>.</w:t>
      </w:r>
    </w:p>
    <w:p w14:paraId="51B2FEF7" w14:textId="77777777" w:rsidR="009D7A9E" w:rsidRPr="009D7A9E" w:rsidRDefault="009D7A9E" w:rsidP="009D7A9E">
      <w:pPr>
        <w:rPr>
          <w:rFonts w:ascii="Times New Roman" w:hAnsi="Times New Roman" w:cs="Times New Roman"/>
          <w:sz w:val="24"/>
          <w:szCs w:val="24"/>
        </w:rPr>
      </w:pPr>
    </w:p>
    <w:p w14:paraId="5AEC3C98" w14:textId="1A860424" w:rsidR="009D7A9E" w:rsidRPr="009D7A9E" w:rsidRDefault="009D7A9E" w:rsidP="009D7A9E">
      <w:pPr>
        <w:rPr>
          <w:rFonts w:ascii="Times New Roman" w:hAnsi="Times New Roman" w:cs="Times New Roman"/>
          <w:sz w:val="24"/>
          <w:szCs w:val="24"/>
        </w:rPr>
      </w:pPr>
      <w:r w:rsidRPr="009D7A9E">
        <w:rPr>
          <w:rFonts w:ascii="Times New Roman" w:hAnsi="Times New Roman" w:cs="Times New Roman"/>
          <w:sz w:val="24"/>
          <w:szCs w:val="24"/>
        </w:rPr>
        <w:t>Attest: ________________________</w:t>
      </w:r>
      <w:r w:rsidRPr="009D7A9E">
        <w:rPr>
          <w:rFonts w:ascii="Times New Roman" w:hAnsi="Times New Roman" w:cs="Times New Roman"/>
          <w:sz w:val="24"/>
          <w:szCs w:val="24"/>
        </w:rPr>
        <w:tab/>
      </w:r>
      <w:r w:rsidRPr="009D7A9E">
        <w:rPr>
          <w:rFonts w:ascii="Times New Roman" w:hAnsi="Times New Roman" w:cs="Times New Roman"/>
          <w:sz w:val="24"/>
          <w:szCs w:val="24"/>
        </w:rPr>
        <w:tab/>
        <w:t>___________________________________</w:t>
      </w:r>
    </w:p>
    <w:p w14:paraId="1F2CFDAB" w14:textId="14240BDB" w:rsidR="009D7A9E" w:rsidRPr="009D7A9E" w:rsidRDefault="009D7A9E" w:rsidP="00AE06D5">
      <w:pPr>
        <w:rPr>
          <w:rFonts w:ascii="Times New Roman" w:hAnsi="Times New Roman" w:cs="Times New Roman"/>
        </w:rPr>
      </w:pPr>
      <w:r w:rsidRPr="009D7A9E">
        <w:rPr>
          <w:rFonts w:ascii="Times New Roman" w:hAnsi="Times New Roman" w:cs="Times New Roman"/>
          <w:sz w:val="24"/>
          <w:szCs w:val="24"/>
        </w:rPr>
        <w:tab/>
      </w:r>
      <w:r w:rsidRPr="009D7A9E">
        <w:rPr>
          <w:rFonts w:ascii="Times New Roman" w:hAnsi="Times New Roman" w:cs="Times New Roman"/>
          <w:sz w:val="24"/>
          <w:szCs w:val="24"/>
        </w:rPr>
        <w:tab/>
        <w:t>Secretary</w:t>
      </w:r>
      <w:r w:rsidRPr="009D7A9E">
        <w:rPr>
          <w:rFonts w:ascii="Times New Roman" w:hAnsi="Times New Roman" w:cs="Times New Roman"/>
          <w:sz w:val="24"/>
          <w:szCs w:val="24"/>
        </w:rPr>
        <w:tab/>
      </w:r>
      <w:r w:rsidRPr="009D7A9E">
        <w:rPr>
          <w:rFonts w:ascii="Times New Roman" w:hAnsi="Times New Roman" w:cs="Times New Roman"/>
          <w:sz w:val="24"/>
          <w:szCs w:val="24"/>
        </w:rPr>
        <w:tab/>
      </w:r>
      <w:r w:rsidRPr="009D7A9E">
        <w:rPr>
          <w:rFonts w:ascii="Times New Roman" w:hAnsi="Times New Roman" w:cs="Times New Roman"/>
          <w:sz w:val="24"/>
          <w:szCs w:val="24"/>
        </w:rPr>
        <w:tab/>
      </w:r>
      <w:r w:rsidRPr="009D7A9E">
        <w:rPr>
          <w:rFonts w:ascii="Times New Roman" w:hAnsi="Times New Roman" w:cs="Times New Roman"/>
          <w:sz w:val="24"/>
          <w:szCs w:val="24"/>
        </w:rPr>
        <w:tab/>
      </w:r>
      <w:r w:rsidRPr="009D7A9E">
        <w:rPr>
          <w:rFonts w:ascii="Times New Roman" w:hAnsi="Times New Roman" w:cs="Times New Roman"/>
          <w:sz w:val="24"/>
          <w:szCs w:val="24"/>
        </w:rPr>
        <w:tab/>
        <w:t>Mayor</w:t>
      </w:r>
    </w:p>
    <w:sectPr w:rsidR="009D7A9E" w:rsidRPr="009D7A9E" w:rsidSect="00BB165C">
      <w:footerReference w:type="even" r:id="rId9"/>
      <w:pgSz w:w="12240" w:h="15840"/>
      <w:pgMar w:top="1440" w:right="1440" w:bottom="1440" w:left="1440" w:header="0" w:footer="1752" w:gutter="0"/>
      <w:pgNumType w:start="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E4EB5" w14:textId="77777777" w:rsidR="002D1283" w:rsidRDefault="002D1283">
      <w:r>
        <w:separator/>
      </w:r>
    </w:p>
  </w:endnote>
  <w:endnote w:type="continuationSeparator" w:id="0">
    <w:p w14:paraId="510F0243" w14:textId="77777777" w:rsidR="002D1283" w:rsidRDefault="002D1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34A8A" w14:textId="222FB956" w:rsidR="00C1097F" w:rsidRPr="00C1097F" w:rsidRDefault="00C1097F">
    <w:pPr>
      <w:pStyle w:val="Footer"/>
      <w:jc w:val="right"/>
      <w:rPr>
        <w:rFonts w:ascii="Times New Roman" w:hAnsi="Times New Roman" w:cs="Times New Roman"/>
      </w:rPr>
    </w:pPr>
  </w:p>
  <w:p w14:paraId="55B61CD6" w14:textId="77777777" w:rsidR="007D70DE" w:rsidRDefault="007D7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6B648" w14:textId="77777777" w:rsidR="002D1283" w:rsidRDefault="002D1283">
      <w:r>
        <w:separator/>
      </w:r>
    </w:p>
  </w:footnote>
  <w:footnote w:type="continuationSeparator" w:id="0">
    <w:p w14:paraId="292F075D" w14:textId="77777777" w:rsidR="002D1283" w:rsidRDefault="002D12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7D65"/>
    <w:multiLevelType w:val="hybridMultilevel"/>
    <w:tmpl w:val="9F1A2216"/>
    <w:lvl w:ilvl="0" w:tplc="A5948834">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
    <w:nsid w:val="17A9616D"/>
    <w:multiLevelType w:val="hybridMultilevel"/>
    <w:tmpl w:val="50183944"/>
    <w:lvl w:ilvl="0" w:tplc="65ACD248">
      <w:start w:val="1"/>
      <w:numFmt w:val="lowerLetter"/>
      <w:lvlText w:val="(%1)"/>
      <w:lvlJc w:val="left"/>
      <w:pPr>
        <w:ind w:left="600" w:hanging="480"/>
      </w:pPr>
      <w:rPr>
        <w:rFonts w:ascii="Times New Roman" w:eastAsia="Century" w:hAnsi="Times New Roman" w:cs="Times New Roman" w:hint="default"/>
        <w:spacing w:val="-1"/>
        <w:w w:val="104"/>
        <w:sz w:val="24"/>
        <w:szCs w:val="24"/>
      </w:rPr>
    </w:lvl>
    <w:lvl w:ilvl="1" w:tplc="5C7A0C96">
      <w:start w:val="1"/>
      <w:numFmt w:val="bullet"/>
      <w:lvlText w:val="•"/>
      <w:lvlJc w:val="left"/>
      <w:pPr>
        <w:ind w:left="1442" w:hanging="480"/>
      </w:pPr>
      <w:rPr>
        <w:rFonts w:hint="default"/>
      </w:rPr>
    </w:lvl>
    <w:lvl w:ilvl="2" w:tplc="42729224">
      <w:start w:val="1"/>
      <w:numFmt w:val="bullet"/>
      <w:lvlText w:val="•"/>
      <w:lvlJc w:val="left"/>
      <w:pPr>
        <w:ind w:left="2284" w:hanging="480"/>
      </w:pPr>
      <w:rPr>
        <w:rFonts w:hint="default"/>
      </w:rPr>
    </w:lvl>
    <w:lvl w:ilvl="3" w:tplc="F9D284F2">
      <w:start w:val="1"/>
      <w:numFmt w:val="bullet"/>
      <w:lvlText w:val="•"/>
      <w:lvlJc w:val="left"/>
      <w:pPr>
        <w:ind w:left="3126" w:hanging="480"/>
      </w:pPr>
      <w:rPr>
        <w:rFonts w:hint="default"/>
      </w:rPr>
    </w:lvl>
    <w:lvl w:ilvl="4" w:tplc="CCC2A604">
      <w:start w:val="1"/>
      <w:numFmt w:val="bullet"/>
      <w:lvlText w:val="•"/>
      <w:lvlJc w:val="left"/>
      <w:pPr>
        <w:ind w:left="3968" w:hanging="480"/>
      </w:pPr>
      <w:rPr>
        <w:rFonts w:hint="default"/>
      </w:rPr>
    </w:lvl>
    <w:lvl w:ilvl="5" w:tplc="69EE3248">
      <w:start w:val="1"/>
      <w:numFmt w:val="bullet"/>
      <w:lvlText w:val="•"/>
      <w:lvlJc w:val="left"/>
      <w:pPr>
        <w:ind w:left="4810" w:hanging="480"/>
      </w:pPr>
      <w:rPr>
        <w:rFonts w:hint="default"/>
      </w:rPr>
    </w:lvl>
    <w:lvl w:ilvl="6" w:tplc="7904F408">
      <w:start w:val="1"/>
      <w:numFmt w:val="bullet"/>
      <w:lvlText w:val="•"/>
      <w:lvlJc w:val="left"/>
      <w:pPr>
        <w:ind w:left="5652" w:hanging="480"/>
      </w:pPr>
      <w:rPr>
        <w:rFonts w:hint="default"/>
      </w:rPr>
    </w:lvl>
    <w:lvl w:ilvl="7" w:tplc="6FAA3456">
      <w:start w:val="1"/>
      <w:numFmt w:val="bullet"/>
      <w:lvlText w:val="•"/>
      <w:lvlJc w:val="left"/>
      <w:pPr>
        <w:ind w:left="6494" w:hanging="480"/>
      </w:pPr>
      <w:rPr>
        <w:rFonts w:hint="default"/>
      </w:rPr>
    </w:lvl>
    <w:lvl w:ilvl="8" w:tplc="40F20F74">
      <w:start w:val="1"/>
      <w:numFmt w:val="bullet"/>
      <w:lvlText w:val="•"/>
      <w:lvlJc w:val="left"/>
      <w:pPr>
        <w:ind w:left="7336" w:hanging="480"/>
      </w:pPr>
      <w:rPr>
        <w:rFonts w:hint="default"/>
      </w:rPr>
    </w:lvl>
  </w:abstractNum>
  <w:abstractNum w:abstractNumId="2">
    <w:nsid w:val="17FB3F82"/>
    <w:multiLevelType w:val="hybridMultilevel"/>
    <w:tmpl w:val="65EA479C"/>
    <w:lvl w:ilvl="0" w:tplc="63D68038">
      <w:start w:val="1"/>
      <w:numFmt w:val="decimal"/>
      <w:lvlText w:val="(%1)"/>
      <w:lvlJc w:val="left"/>
      <w:pPr>
        <w:ind w:left="1880" w:hanging="720"/>
      </w:pPr>
      <w:rPr>
        <w:rFonts w:hint="default"/>
      </w:rPr>
    </w:lvl>
    <w:lvl w:ilvl="1" w:tplc="04090019">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3">
    <w:nsid w:val="1B7F1EE1"/>
    <w:multiLevelType w:val="hybridMultilevel"/>
    <w:tmpl w:val="BE265BE8"/>
    <w:lvl w:ilvl="0" w:tplc="856C252E">
      <w:start w:val="1"/>
      <w:numFmt w:val="lowerLetter"/>
      <w:lvlText w:val="(%1)"/>
      <w:lvlJc w:val="left"/>
      <w:pPr>
        <w:ind w:left="1160" w:hanging="720"/>
      </w:pPr>
      <w:rPr>
        <w:rFonts w:hint="default"/>
      </w:r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4">
    <w:nsid w:val="20CB42C0"/>
    <w:multiLevelType w:val="hybridMultilevel"/>
    <w:tmpl w:val="0E5C46E8"/>
    <w:lvl w:ilvl="0" w:tplc="82C8B5AA">
      <w:start w:val="1"/>
      <w:numFmt w:val="upperLetter"/>
      <w:lvlText w:val="%1."/>
      <w:lvlJc w:val="left"/>
      <w:pPr>
        <w:ind w:left="920" w:hanging="480"/>
        <w:jc w:val="right"/>
      </w:pPr>
      <w:rPr>
        <w:rFonts w:ascii="Century" w:eastAsia="Century" w:hAnsi="Century" w:hint="default"/>
        <w:spacing w:val="-1"/>
        <w:w w:val="104"/>
        <w:sz w:val="24"/>
        <w:szCs w:val="24"/>
      </w:rPr>
    </w:lvl>
    <w:lvl w:ilvl="1" w:tplc="D9ECCCAC">
      <w:start w:val="1"/>
      <w:numFmt w:val="decimal"/>
      <w:lvlText w:val="(%2)"/>
      <w:lvlJc w:val="left"/>
      <w:pPr>
        <w:ind w:left="1060" w:hanging="480"/>
      </w:pPr>
      <w:rPr>
        <w:rFonts w:ascii="Century" w:eastAsia="Century" w:hAnsi="Century" w:hint="default"/>
        <w:spacing w:val="-1"/>
        <w:w w:val="115"/>
        <w:sz w:val="24"/>
        <w:szCs w:val="24"/>
      </w:rPr>
    </w:lvl>
    <w:lvl w:ilvl="2" w:tplc="9006B3CA">
      <w:start w:val="1"/>
      <w:numFmt w:val="bullet"/>
      <w:lvlText w:val="•"/>
      <w:lvlJc w:val="left"/>
      <w:pPr>
        <w:ind w:left="1920" w:hanging="480"/>
      </w:pPr>
      <w:rPr>
        <w:rFonts w:hint="default"/>
      </w:rPr>
    </w:lvl>
    <w:lvl w:ilvl="3" w:tplc="CE426300">
      <w:start w:val="1"/>
      <w:numFmt w:val="bullet"/>
      <w:lvlText w:val="•"/>
      <w:lvlJc w:val="left"/>
      <w:pPr>
        <w:ind w:left="2780" w:hanging="480"/>
      </w:pPr>
      <w:rPr>
        <w:rFonts w:hint="default"/>
      </w:rPr>
    </w:lvl>
    <w:lvl w:ilvl="4" w:tplc="9496D5EC">
      <w:start w:val="1"/>
      <w:numFmt w:val="bullet"/>
      <w:lvlText w:val="•"/>
      <w:lvlJc w:val="left"/>
      <w:pPr>
        <w:ind w:left="3640" w:hanging="480"/>
      </w:pPr>
      <w:rPr>
        <w:rFonts w:hint="default"/>
      </w:rPr>
    </w:lvl>
    <w:lvl w:ilvl="5" w:tplc="5F6C2CA6">
      <w:start w:val="1"/>
      <w:numFmt w:val="bullet"/>
      <w:lvlText w:val="•"/>
      <w:lvlJc w:val="left"/>
      <w:pPr>
        <w:ind w:left="4500" w:hanging="480"/>
      </w:pPr>
      <w:rPr>
        <w:rFonts w:hint="default"/>
      </w:rPr>
    </w:lvl>
    <w:lvl w:ilvl="6" w:tplc="3E50CE08">
      <w:start w:val="1"/>
      <w:numFmt w:val="bullet"/>
      <w:lvlText w:val="•"/>
      <w:lvlJc w:val="left"/>
      <w:pPr>
        <w:ind w:left="5360" w:hanging="480"/>
      </w:pPr>
      <w:rPr>
        <w:rFonts w:hint="default"/>
      </w:rPr>
    </w:lvl>
    <w:lvl w:ilvl="7" w:tplc="AC4C8A60">
      <w:start w:val="1"/>
      <w:numFmt w:val="bullet"/>
      <w:lvlText w:val="•"/>
      <w:lvlJc w:val="left"/>
      <w:pPr>
        <w:ind w:left="6220" w:hanging="480"/>
      </w:pPr>
      <w:rPr>
        <w:rFonts w:hint="default"/>
      </w:rPr>
    </w:lvl>
    <w:lvl w:ilvl="8" w:tplc="1458D55E">
      <w:start w:val="1"/>
      <w:numFmt w:val="bullet"/>
      <w:lvlText w:val="•"/>
      <w:lvlJc w:val="left"/>
      <w:pPr>
        <w:ind w:left="7080" w:hanging="480"/>
      </w:pPr>
      <w:rPr>
        <w:rFonts w:hint="default"/>
      </w:rPr>
    </w:lvl>
  </w:abstractNum>
  <w:abstractNum w:abstractNumId="5">
    <w:nsid w:val="2D1120F5"/>
    <w:multiLevelType w:val="hybridMultilevel"/>
    <w:tmpl w:val="7EEA674E"/>
    <w:lvl w:ilvl="0" w:tplc="916C76A4">
      <w:start w:val="1"/>
      <w:numFmt w:val="lowerLetter"/>
      <w:lvlText w:val="(%1)"/>
      <w:lvlJc w:val="left"/>
      <w:pPr>
        <w:ind w:left="920" w:hanging="480"/>
      </w:pPr>
      <w:rPr>
        <w:rFonts w:ascii="Times New Roman" w:eastAsia="Century" w:hAnsi="Times New Roman" w:cs="Times New Roman" w:hint="default"/>
        <w:spacing w:val="-1"/>
        <w:w w:val="104"/>
        <w:sz w:val="24"/>
        <w:szCs w:val="24"/>
      </w:rPr>
    </w:lvl>
    <w:lvl w:ilvl="1" w:tplc="37EA5A6C">
      <w:start w:val="1"/>
      <w:numFmt w:val="bullet"/>
      <w:lvlText w:val="•"/>
      <w:lvlJc w:val="left"/>
      <w:pPr>
        <w:ind w:left="1730" w:hanging="480"/>
      </w:pPr>
      <w:rPr>
        <w:rFonts w:hint="default"/>
      </w:rPr>
    </w:lvl>
    <w:lvl w:ilvl="2" w:tplc="4A3AFC9C">
      <w:start w:val="1"/>
      <w:numFmt w:val="bullet"/>
      <w:lvlText w:val="•"/>
      <w:lvlJc w:val="left"/>
      <w:pPr>
        <w:ind w:left="2540" w:hanging="480"/>
      </w:pPr>
      <w:rPr>
        <w:rFonts w:hint="default"/>
      </w:rPr>
    </w:lvl>
    <w:lvl w:ilvl="3" w:tplc="91CA94D4">
      <w:start w:val="1"/>
      <w:numFmt w:val="bullet"/>
      <w:lvlText w:val="•"/>
      <w:lvlJc w:val="left"/>
      <w:pPr>
        <w:ind w:left="3350" w:hanging="480"/>
      </w:pPr>
      <w:rPr>
        <w:rFonts w:hint="default"/>
      </w:rPr>
    </w:lvl>
    <w:lvl w:ilvl="4" w:tplc="F1864154">
      <w:start w:val="1"/>
      <w:numFmt w:val="bullet"/>
      <w:lvlText w:val="•"/>
      <w:lvlJc w:val="left"/>
      <w:pPr>
        <w:ind w:left="4160" w:hanging="480"/>
      </w:pPr>
      <w:rPr>
        <w:rFonts w:hint="default"/>
      </w:rPr>
    </w:lvl>
    <w:lvl w:ilvl="5" w:tplc="A2841C0E">
      <w:start w:val="1"/>
      <w:numFmt w:val="bullet"/>
      <w:lvlText w:val="•"/>
      <w:lvlJc w:val="left"/>
      <w:pPr>
        <w:ind w:left="4970" w:hanging="480"/>
      </w:pPr>
      <w:rPr>
        <w:rFonts w:hint="default"/>
      </w:rPr>
    </w:lvl>
    <w:lvl w:ilvl="6" w:tplc="C0F02EEC">
      <w:start w:val="1"/>
      <w:numFmt w:val="bullet"/>
      <w:lvlText w:val="•"/>
      <w:lvlJc w:val="left"/>
      <w:pPr>
        <w:ind w:left="5780" w:hanging="480"/>
      </w:pPr>
      <w:rPr>
        <w:rFonts w:hint="default"/>
      </w:rPr>
    </w:lvl>
    <w:lvl w:ilvl="7" w:tplc="6C5EF1AE">
      <w:start w:val="1"/>
      <w:numFmt w:val="bullet"/>
      <w:lvlText w:val="•"/>
      <w:lvlJc w:val="left"/>
      <w:pPr>
        <w:ind w:left="6590" w:hanging="480"/>
      </w:pPr>
      <w:rPr>
        <w:rFonts w:hint="default"/>
      </w:rPr>
    </w:lvl>
    <w:lvl w:ilvl="8" w:tplc="2A1267C4">
      <w:start w:val="1"/>
      <w:numFmt w:val="bullet"/>
      <w:lvlText w:val="•"/>
      <w:lvlJc w:val="left"/>
      <w:pPr>
        <w:ind w:left="7400" w:hanging="480"/>
      </w:pPr>
      <w:rPr>
        <w:rFonts w:hint="default"/>
      </w:rPr>
    </w:lvl>
  </w:abstractNum>
  <w:abstractNum w:abstractNumId="6">
    <w:nsid w:val="33A339CF"/>
    <w:multiLevelType w:val="hybridMultilevel"/>
    <w:tmpl w:val="E09EA990"/>
    <w:lvl w:ilvl="0" w:tplc="66D42CB2">
      <w:start w:val="1"/>
      <w:numFmt w:val="upperLetter"/>
      <w:lvlText w:val="%1."/>
      <w:lvlJc w:val="left"/>
      <w:pPr>
        <w:ind w:left="580" w:hanging="480"/>
        <w:jc w:val="right"/>
      </w:pPr>
      <w:rPr>
        <w:rFonts w:ascii="Century" w:eastAsia="Century" w:hAnsi="Century" w:hint="default"/>
        <w:spacing w:val="-1"/>
        <w:w w:val="104"/>
        <w:sz w:val="24"/>
        <w:szCs w:val="24"/>
      </w:rPr>
    </w:lvl>
    <w:lvl w:ilvl="1" w:tplc="F7E6DAF0">
      <w:start w:val="1"/>
      <w:numFmt w:val="bullet"/>
      <w:lvlText w:val="•"/>
      <w:lvlJc w:val="left"/>
      <w:pPr>
        <w:ind w:left="1422" w:hanging="480"/>
      </w:pPr>
      <w:rPr>
        <w:rFonts w:hint="default"/>
      </w:rPr>
    </w:lvl>
    <w:lvl w:ilvl="2" w:tplc="C05621DC">
      <w:start w:val="1"/>
      <w:numFmt w:val="bullet"/>
      <w:lvlText w:val="•"/>
      <w:lvlJc w:val="left"/>
      <w:pPr>
        <w:ind w:left="2264" w:hanging="480"/>
      </w:pPr>
      <w:rPr>
        <w:rFonts w:hint="default"/>
      </w:rPr>
    </w:lvl>
    <w:lvl w:ilvl="3" w:tplc="37EA72C4">
      <w:start w:val="1"/>
      <w:numFmt w:val="bullet"/>
      <w:lvlText w:val="•"/>
      <w:lvlJc w:val="left"/>
      <w:pPr>
        <w:ind w:left="3106" w:hanging="480"/>
      </w:pPr>
      <w:rPr>
        <w:rFonts w:hint="default"/>
      </w:rPr>
    </w:lvl>
    <w:lvl w:ilvl="4" w:tplc="5F466CA0">
      <w:start w:val="1"/>
      <w:numFmt w:val="bullet"/>
      <w:lvlText w:val="•"/>
      <w:lvlJc w:val="left"/>
      <w:pPr>
        <w:ind w:left="3948" w:hanging="480"/>
      </w:pPr>
      <w:rPr>
        <w:rFonts w:hint="default"/>
      </w:rPr>
    </w:lvl>
    <w:lvl w:ilvl="5" w:tplc="9DAA159E">
      <w:start w:val="1"/>
      <w:numFmt w:val="bullet"/>
      <w:lvlText w:val="•"/>
      <w:lvlJc w:val="left"/>
      <w:pPr>
        <w:ind w:left="4790" w:hanging="480"/>
      </w:pPr>
      <w:rPr>
        <w:rFonts w:hint="default"/>
      </w:rPr>
    </w:lvl>
    <w:lvl w:ilvl="6" w:tplc="AEE889DE">
      <w:start w:val="1"/>
      <w:numFmt w:val="bullet"/>
      <w:lvlText w:val="•"/>
      <w:lvlJc w:val="left"/>
      <w:pPr>
        <w:ind w:left="5632" w:hanging="480"/>
      </w:pPr>
      <w:rPr>
        <w:rFonts w:hint="default"/>
      </w:rPr>
    </w:lvl>
    <w:lvl w:ilvl="7" w:tplc="7AFED05A">
      <w:start w:val="1"/>
      <w:numFmt w:val="bullet"/>
      <w:lvlText w:val="•"/>
      <w:lvlJc w:val="left"/>
      <w:pPr>
        <w:ind w:left="6474" w:hanging="480"/>
      </w:pPr>
      <w:rPr>
        <w:rFonts w:hint="default"/>
      </w:rPr>
    </w:lvl>
    <w:lvl w:ilvl="8" w:tplc="C9822F3A">
      <w:start w:val="1"/>
      <w:numFmt w:val="bullet"/>
      <w:lvlText w:val="•"/>
      <w:lvlJc w:val="left"/>
      <w:pPr>
        <w:ind w:left="7316" w:hanging="480"/>
      </w:pPr>
      <w:rPr>
        <w:rFonts w:hint="default"/>
      </w:rPr>
    </w:lvl>
  </w:abstractNum>
  <w:abstractNum w:abstractNumId="7">
    <w:nsid w:val="3AF50DE6"/>
    <w:multiLevelType w:val="hybridMultilevel"/>
    <w:tmpl w:val="097E67E6"/>
    <w:lvl w:ilvl="0" w:tplc="8168DD0A">
      <w:start w:val="2"/>
      <w:numFmt w:val="decimal"/>
      <w:lvlText w:val="%1."/>
      <w:lvlJc w:val="left"/>
      <w:pPr>
        <w:ind w:left="408" w:hanging="288"/>
      </w:pPr>
      <w:rPr>
        <w:rFonts w:ascii="Trebuchet MS" w:eastAsia="Trebuchet MS" w:hAnsi="Trebuchet MS" w:hint="default"/>
        <w:b/>
        <w:bCs/>
        <w:spacing w:val="-1"/>
        <w:w w:val="109"/>
        <w:sz w:val="16"/>
        <w:szCs w:val="16"/>
      </w:rPr>
    </w:lvl>
    <w:lvl w:ilvl="1" w:tplc="78F0F0D2">
      <w:start w:val="1"/>
      <w:numFmt w:val="lowerLetter"/>
      <w:lvlText w:val="(%2)"/>
      <w:lvlJc w:val="left"/>
      <w:pPr>
        <w:ind w:left="920" w:hanging="480"/>
      </w:pPr>
      <w:rPr>
        <w:rFonts w:ascii="Times New Roman" w:eastAsia="Century" w:hAnsi="Times New Roman" w:cs="Times New Roman" w:hint="default"/>
        <w:spacing w:val="-1"/>
        <w:w w:val="104"/>
        <w:sz w:val="24"/>
        <w:szCs w:val="24"/>
      </w:rPr>
    </w:lvl>
    <w:lvl w:ilvl="2" w:tplc="A844C35C">
      <w:start w:val="1"/>
      <w:numFmt w:val="bullet"/>
      <w:lvlText w:val="•"/>
      <w:lvlJc w:val="left"/>
      <w:pPr>
        <w:ind w:left="1795" w:hanging="480"/>
      </w:pPr>
      <w:rPr>
        <w:rFonts w:hint="default"/>
      </w:rPr>
    </w:lvl>
    <w:lvl w:ilvl="3" w:tplc="1AD003F2">
      <w:start w:val="1"/>
      <w:numFmt w:val="bullet"/>
      <w:lvlText w:val="•"/>
      <w:lvlJc w:val="left"/>
      <w:pPr>
        <w:ind w:left="2671" w:hanging="480"/>
      </w:pPr>
      <w:rPr>
        <w:rFonts w:hint="default"/>
      </w:rPr>
    </w:lvl>
    <w:lvl w:ilvl="4" w:tplc="A266BE78">
      <w:start w:val="1"/>
      <w:numFmt w:val="bullet"/>
      <w:lvlText w:val="•"/>
      <w:lvlJc w:val="left"/>
      <w:pPr>
        <w:ind w:left="3546" w:hanging="480"/>
      </w:pPr>
      <w:rPr>
        <w:rFonts w:hint="default"/>
      </w:rPr>
    </w:lvl>
    <w:lvl w:ilvl="5" w:tplc="A0BA8C90">
      <w:start w:val="1"/>
      <w:numFmt w:val="bullet"/>
      <w:lvlText w:val="•"/>
      <w:lvlJc w:val="left"/>
      <w:pPr>
        <w:ind w:left="4422" w:hanging="480"/>
      </w:pPr>
      <w:rPr>
        <w:rFonts w:hint="default"/>
      </w:rPr>
    </w:lvl>
    <w:lvl w:ilvl="6" w:tplc="FCE0C84E">
      <w:start w:val="1"/>
      <w:numFmt w:val="bullet"/>
      <w:lvlText w:val="•"/>
      <w:lvlJc w:val="left"/>
      <w:pPr>
        <w:ind w:left="5297" w:hanging="480"/>
      </w:pPr>
      <w:rPr>
        <w:rFonts w:hint="default"/>
      </w:rPr>
    </w:lvl>
    <w:lvl w:ilvl="7" w:tplc="D30E7598">
      <w:start w:val="1"/>
      <w:numFmt w:val="bullet"/>
      <w:lvlText w:val="•"/>
      <w:lvlJc w:val="left"/>
      <w:pPr>
        <w:ind w:left="6173" w:hanging="480"/>
      </w:pPr>
      <w:rPr>
        <w:rFonts w:hint="default"/>
      </w:rPr>
    </w:lvl>
    <w:lvl w:ilvl="8" w:tplc="E456599C">
      <w:start w:val="1"/>
      <w:numFmt w:val="bullet"/>
      <w:lvlText w:val="•"/>
      <w:lvlJc w:val="left"/>
      <w:pPr>
        <w:ind w:left="7048" w:hanging="480"/>
      </w:pPr>
      <w:rPr>
        <w:rFonts w:hint="default"/>
      </w:rPr>
    </w:lvl>
  </w:abstractNum>
  <w:abstractNum w:abstractNumId="8">
    <w:nsid w:val="4F147177"/>
    <w:multiLevelType w:val="hybridMultilevel"/>
    <w:tmpl w:val="03343068"/>
    <w:lvl w:ilvl="0" w:tplc="FF7E1C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A275A0"/>
    <w:multiLevelType w:val="hybridMultilevel"/>
    <w:tmpl w:val="B51C839C"/>
    <w:lvl w:ilvl="0" w:tplc="77B61852">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732F17"/>
    <w:multiLevelType w:val="hybridMultilevel"/>
    <w:tmpl w:val="03E000F8"/>
    <w:lvl w:ilvl="0" w:tplc="6E52C264">
      <w:start w:val="1"/>
      <w:numFmt w:val="lowerLetter"/>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57D96B9B"/>
    <w:multiLevelType w:val="hybridMultilevel"/>
    <w:tmpl w:val="76D64CB4"/>
    <w:lvl w:ilvl="0" w:tplc="18A4A07C">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8814C3"/>
    <w:multiLevelType w:val="hybridMultilevel"/>
    <w:tmpl w:val="4F5E2DFA"/>
    <w:lvl w:ilvl="0" w:tplc="AFFE50D4">
      <w:start w:val="2"/>
      <w:numFmt w:val="lowerLetter"/>
      <w:lvlText w:val="(%1)"/>
      <w:lvlJc w:val="left"/>
      <w:pPr>
        <w:ind w:left="1160" w:hanging="72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3">
    <w:nsid w:val="775B3953"/>
    <w:multiLevelType w:val="hybridMultilevel"/>
    <w:tmpl w:val="DCD6A5C2"/>
    <w:lvl w:ilvl="0" w:tplc="A888E2F8">
      <w:start w:val="1"/>
      <w:numFmt w:val="lowerLetter"/>
      <w:lvlText w:val="(%1)"/>
      <w:lvlJc w:val="left"/>
      <w:pPr>
        <w:ind w:left="920" w:hanging="480"/>
      </w:pPr>
      <w:rPr>
        <w:rFonts w:ascii="Times New Roman" w:eastAsia="Century" w:hAnsi="Times New Roman" w:cs="Times New Roman" w:hint="default"/>
        <w:spacing w:val="-1"/>
        <w:w w:val="104"/>
        <w:sz w:val="24"/>
        <w:szCs w:val="24"/>
      </w:rPr>
    </w:lvl>
    <w:lvl w:ilvl="1" w:tplc="1FD8EEF8">
      <w:start w:val="1"/>
      <w:numFmt w:val="bullet"/>
      <w:lvlText w:val="•"/>
      <w:lvlJc w:val="left"/>
      <w:pPr>
        <w:ind w:left="1730" w:hanging="480"/>
      </w:pPr>
      <w:rPr>
        <w:rFonts w:hint="default"/>
      </w:rPr>
    </w:lvl>
    <w:lvl w:ilvl="2" w:tplc="1EA06322">
      <w:start w:val="1"/>
      <w:numFmt w:val="bullet"/>
      <w:lvlText w:val="•"/>
      <w:lvlJc w:val="left"/>
      <w:pPr>
        <w:ind w:left="2540" w:hanging="480"/>
      </w:pPr>
      <w:rPr>
        <w:rFonts w:hint="default"/>
      </w:rPr>
    </w:lvl>
    <w:lvl w:ilvl="3" w:tplc="79A890F2">
      <w:start w:val="1"/>
      <w:numFmt w:val="bullet"/>
      <w:lvlText w:val="•"/>
      <w:lvlJc w:val="left"/>
      <w:pPr>
        <w:ind w:left="3350" w:hanging="480"/>
      </w:pPr>
      <w:rPr>
        <w:rFonts w:hint="default"/>
      </w:rPr>
    </w:lvl>
    <w:lvl w:ilvl="4" w:tplc="0BECB4C4">
      <w:start w:val="1"/>
      <w:numFmt w:val="bullet"/>
      <w:lvlText w:val="•"/>
      <w:lvlJc w:val="left"/>
      <w:pPr>
        <w:ind w:left="4160" w:hanging="480"/>
      </w:pPr>
      <w:rPr>
        <w:rFonts w:hint="default"/>
      </w:rPr>
    </w:lvl>
    <w:lvl w:ilvl="5" w:tplc="31284382">
      <w:start w:val="1"/>
      <w:numFmt w:val="bullet"/>
      <w:lvlText w:val="•"/>
      <w:lvlJc w:val="left"/>
      <w:pPr>
        <w:ind w:left="4970" w:hanging="480"/>
      </w:pPr>
      <w:rPr>
        <w:rFonts w:hint="default"/>
      </w:rPr>
    </w:lvl>
    <w:lvl w:ilvl="6" w:tplc="5DE49126">
      <w:start w:val="1"/>
      <w:numFmt w:val="bullet"/>
      <w:lvlText w:val="•"/>
      <w:lvlJc w:val="left"/>
      <w:pPr>
        <w:ind w:left="5780" w:hanging="480"/>
      </w:pPr>
      <w:rPr>
        <w:rFonts w:hint="default"/>
      </w:rPr>
    </w:lvl>
    <w:lvl w:ilvl="7" w:tplc="E69EB86C">
      <w:start w:val="1"/>
      <w:numFmt w:val="bullet"/>
      <w:lvlText w:val="•"/>
      <w:lvlJc w:val="left"/>
      <w:pPr>
        <w:ind w:left="6590" w:hanging="480"/>
      </w:pPr>
      <w:rPr>
        <w:rFonts w:hint="default"/>
      </w:rPr>
    </w:lvl>
    <w:lvl w:ilvl="8" w:tplc="AD228852">
      <w:start w:val="1"/>
      <w:numFmt w:val="bullet"/>
      <w:lvlText w:val="•"/>
      <w:lvlJc w:val="left"/>
      <w:pPr>
        <w:ind w:left="7400" w:hanging="480"/>
      </w:pPr>
      <w:rPr>
        <w:rFonts w:hint="default"/>
      </w:rPr>
    </w:lvl>
  </w:abstractNum>
  <w:num w:numId="1">
    <w:abstractNumId w:val="7"/>
  </w:num>
  <w:num w:numId="2">
    <w:abstractNumId w:val="1"/>
  </w:num>
  <w:num w:numId="3">
    <w:abstractNumId w:val="5"/>
  </w:num>
  <w:num w:numId="4">
    <w:abstractNumId w:val="6"/>
  </w:num>
  <w:num w:numId="5">
    <w:abstractNumId w:val="4"/>
  </w:num>
  <w:num w:numId="6">
    <w:abstractNumId w:val="13"/>
  </w:num>
  <w:num w:numId="7">
    <w:abstractNumId w:val="12"/>
  </w:num>
  <w:num w:numId="8">
    <w:abstractNumId w:val="3"/>
  </w:num>
  <w:num w:numId="9">
    <w:abstractNumId w:val="2"/>
  </w:num>
  <w:num w:numId="10">
    <w:abstractNumId w:val="10"/>
  </w:num>
  <w:num w:numId="11">
    <w:abstractNumId w:val="8"/>
  </w:num>
  <w:num w:numId="12">
    <w:abstractNumId w:val="9"/>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A2D"/>
    <w:rsid w:val="00002A34"/>
    <w:rsid w:val="000038E5"/>
    <w:rsid w:val="00004018"/>
    <w:rsid w:val="000578EA"/>
    <w:rsid w:val="000C73A1"/>
    <w:rsid w:val="000F1A25"/>
    <w:rsid w:val="00144C9B"/>
    <w:rsid w:val="001604D0"/>
    <w:rsid w:val="001626BE"/>
    <w:rsid w:val="0021173E"/>
    <w:rsid w:val="00213C82"/>
    <w:rsid w:val="002755D2"/>
    <w:rsid w:val="002A362B"/>
    <w:rsid w:val="002A4E85"/>
    <w:rsid w:val="002C07AA"/>
    <w:rsid w:val="002D1283"/>
    <w:rsid w:val="00332E85"/>
    <w:rsid w:val="00372AD3"/>
    <w:rsid w:val="003D5021"/>
    <w:rsid w:val="00400450"/>
    <w:rsid w:val="00402D92"/>
    <w:rsid w:val="00456BDC"/>
    <w:rsid w:val="00465C59"/>
    <w:rsid w:val="0048495A"/>
    <w:rsid w:val="00491EB5"/>
    <w:rsid w:val="004A4652"/>
    <w:rsid w:val="004D02B7"/>
    <w:rsid w:val="004E4D3C"/>
    <w:rsid w:val="005207D1"/>
    <w:rsid w:val="00524AAB"/>
    <w:rsid w:val="00555073"/>
    <w:rsid w:val="00587EC3"/>
    <w:rsid w:val="005C73CE"/>
    <w:rsid w:val="006155F4"/>
    <w:rsid w:val="00660990"/>
    <w:rsid w:val="006769B0"/>
    <w:rsid w:val="00683E0A"/>
    <w:rsid w:val="006B6D02"/>
    <w:rsid w:val="00713A2D"/>
    <w:rsid w:val="007B24E1"/>
    <w:rsid w:val="007D500B"/>
    <w:rsid w:val="007D70DE"/>
    <w:rsid w:val="007E4F0D"/>
    <w:rsid w:val="00802E9A"/>
    <w:rsid w:val="00817F9D"/>
    <w:rsid w:val="008215CB"/>
    <w:rsid w:val="00871B3C"/>
    <w:rsid w:val="008E1C4A"/>
    <w:rsid w:val="008F5932"/>
    <w:rsid w:val="0090586A"/>
    <w:rsid w:val="009119DE"/>
    <w:rsid w:val="00962992"/>
    <w:rsid w:val="00984E42"/>
    <w:rsid w:val="00996D7C"/>
    <w:rsid w:val="009D7A9E"/>
    <w:rsid w:val="00A001C9"/>
    <w:rsid w:val="00A02FD6"/>
    <w:rsid w:val="00A81609"/>
    <w:rsid w:val="00AE06D5"/>
    <w:rsid w:val="00AE630B"/>
    <w:rsid w:val="00AF1B28"/>
    <w:rsid w:val="00B0388A"/>
    <w:rsid w:val="00B30841"/>
    <w:rsid w:val="00B8514F"/>
    <w:rsid w:val="00BB165C"/>
    <w:rsid w:val="00C07AA3"/>
    <w:rsid w:val="00C1097F"/>
    <w:rsid w:val="00C139B4"/>
    <w:rsid w:val="00CA731A"/>
    <w:rsid w:val="00D2311E"/>
    <w:rsid w:val="00D648BA"/>
    <w:rsid w:val="00D65FA3"/>
    <w:rsid w:val="00DA2174"/>
    <w:rsid w:val="00DA6D7F"/>
    <w:rsid w:val="00DD3C08"/>
    <w:rsid w:val="00DF4110"/>
    <w:rsid w:val="00E05CF3"/>
    <w:rsid w:val="00E242F6"/>
    <w:rsid w:val="00EC6E88"/>
    <w:rsid w:val="00EC7FF8"/>
    <w:rsid w:val="00ED16B1"/>
    <w:rsid w:val="00F126F5"/>
    <w:rsid w:val="00F530CE"/>
    <w:rsid w:val="00F63EB3"/>
    <w:rsid w:val="00F70AB8"/>
    <w:rsid w:val="00F9575F"/>
    <w:rsid w:val="00FA1EB8"/>
    <w:rsid w:val="00FB3E13"/>
    <w:rsid w:val="00FB5A53"/>
    <w:rsid w:val="00FE6427"/>
    <w:rsid w:val="00FE67FB"/>
    <w:rsid w:val="00FF4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D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uiPriority w:val="9"/>
    <w:qFormat/>
    <w:pPr>
      <w:spacing w:before="66"/>
      <w:ind w:left="440"/>
      <w:outlineLvl w:val="0"/>
    </w:pPr>
    <w:rPr>
      <w:rFonts w:ascii="Trebuchet MS" w:eastAsia="Trebuchet MS" w:hAnsi="Trebuchet MS"/>
      <w:b/>
      <w:bCs/>
      <w:sz w:val="24"/>
      <w:szCs w:val="24"/>
    </w:rPr>
  </w:style>
  <w:style w:type="paragraph" w:styleId="Heading3">
    <w:name w:val="heading 3"/>
    <w:basedOn w:val="Normal"/>
    <w:next w:val="Normal"/>
    <w:link w:val="Heading3Char"/>
    <w:uiPriority w:val="9"/>
    <w:unhideWhenUsed/>
    <w:qFormat/>
    <w:rsid w:val="00213C8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13C8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79"/>
      <w:ind w:left="920" w:hanging="480"/>
    </w:pPr>
    <w:rPr>
      <w:rFonts w:ascii="Century" w:eastAsia="Century" w:hAnsi="Century"/>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rsid w:val="00213C8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13C82"/>
    <w:rPr>
      <w:rFonts w:asciiTheme="majorHAnsi" w:eastAsiaTheme="majorEastAsia" w:hAnsiTheme="majorHAnsi" w:cstheme="majorBidi"/>
      <w:i/>
      <w:iCs/>
      <w:color w:val="365F91" w:themeColor="accent1" w:themeShade="BF"/>
    </w:rPr>
  </w:style>
  <w:style w:type="paragraph" w:customStyle="1" w:styleId="p0">
    <w:name w:val="p0"/>
    <w:basedOn w:val="Normal"/>
    <w:qFormat/>
    <w:rsid w:val="00213C82"/>
    <w:pPr>
      <w:widowControl/>
      <w:spacing w:after="120"/>
      <w:ind w:firstLine="432"/>
    </w:pPr>
    <w:rPr>
      <w:rFonts w:ascii="Arial" w:eastAsia="Arial" w:hAnsi="Arial" w:cs="Calibri"/>
      <w:sz w:val="20"/>
    </w:rPr>
  </w:style>
  <w:style w:type="paragraph" w:styleId="Header">
    <w:name w:val="header"/>
    <w:basedOn w:val="Normal"/>
    <w:link w:val="HeaderChar"/>
    <w:uiPriority w:val="99"/>
    <w:unhideWhenUsed/>
    <w:rsid w:val="002A4E85"/>
    <w:pPr>
      <w:tabs>
        <w:tab w:val="center" w:pos="4680"/>
        <w:tab w:val="right" w:pos="9360"/>
      </w:tabs>
    </w:pPr>
  </w:style>
  <w:style w:type="character" w:customStyle="1" w:styleId="HeaderChar">
    <w:name w:val="Header Char"/>
    <w:basedOn w:val="DefaultParagraphFont"/>
    <w:link w:val="Header"/>
    <w:uiPriority w:val="99"/>
    <w:rsid w:val="002A4E85"/>
  </w:style>
  <w:style w:type="paragraph" w:styleId="Footer">
    <w:name w:val="footer"/>
    <w:basedOn w:val="Normal"/>
    <w:link w:val="FooterChar"/>
    <w:uiPriority w:val="99"/>
    <w:unhideWhenUsed/>
    <w:rsid w:val="002A4E85"/>
    <w:pPr>
      <w:tabs>
        <w:tab w:val="center" w:pos="4680"/>
        <w:tab w:val="right" w:pos="9360"/>
      </w:tabs>
    </w:pPr>
  </w:style>
  <w:style w:type="character" w:customStyle="1" w:styleId="FooterChar">
    <w:name w:val="Footer Char"/>
    <w:basedOn w:val="DefaultParagraphFont"/>
    <w:link w:val="Footer"/>
    <w:uiPriority w:val="99"/>
    <w:rsid w:val="002A4E85"/>
  </w:style>
  <w:style w:type="character" w:styleId="CommentReference">
    <w:name w:val="annotation reference"/>
    <w:basedOn w:val="DefaultParagraphFont"/>
    <w:uiPriority w:val="99"/>
    <w:semiHidden/>
    <w:unhideWhenUsed/>
    <w:rsid w:val="003D5021"/>
    <w:rPr>
      <w:sz w:val="16"/>
      <w:szCs w:val="16"/>
    </w:rPr>
  </w:style>
  <w:style w:type="paragraph" w:styleId="CommentText">
    <w:name w:val="annotation text"/>
    <w:basedOn w:val="Normal"/>
    <w:link w:val="CommentTextChar"/>
    <w:uiPriority w:val="99"/>
    <w:semiHidden/>
    <w:unhideWhenUsed/>
    <w:rsid w:val="003D5021"/>
    <w:rPr>
      <w:sz w:val="20"/>
      <w:szCs w:val="20"/>
    </w:rPr>
  </w:style>
  <w:style w:type="character" w:customStyle="1" w:styleId="CommentTextChar">
    <w:name w:val="Comment Text Char"/>
    <w:basedOn w:val="DefaultParagraphFont"/>
    <w:link w:val="CommentText"/>
    <w:uiPriority w:val="99"/>
    <w:semiHidden/>
    <w:rsid w:val="003D5021"/>
    <w:rPr>
      <w:sz w:val="20"/>
      <w:szCs w:val="20"/>
    </w:rPr>
  </w:style>
  <w:style w:type="paragraph" w:styleId="CommentSubject">
    <w:name w:val="annotation subject"/>
    <w:basedOn w:val="CommentText"/>
    <w:next w:val="CommentText"/>
    <w:link w:val="CommentSubjectChar"/>
    <w:uiPriority w:val="99"/>
    <w:semiHidden/>
    <w:unhideWhenUsed/>
    <w:rsid w:val="003D5021"/>
    <w:rPr>
      <w:b/>
      <w:bCs/>
    </w:rPr>
  </w:style>
  <w:style w:type="character" w:customStyle="1" w:styleId="CommentSubjectChar">
    <w:name w:val="Comment Subject Char"/>
    <w:basedOn w:val="CommentTextChar"/>
    <w:link w:val="CommentSubject"/>
    <w:uiPriority w:val="99"/>
    <w:semiHidden/>
    <w:rsid w:val="003D5021"/>
    <w:rPr>
      <w:b/>
      <w:bCs/>
      <w:sz w:val="20"/>
      <w:szCs w:val="20"/>
    </w:rPr>
  </w:style>
  <w:style w:type="paragraph" w:styleId="BalloonText">
    <w:name w:val="Balloon Text"/>
    <w:basedOn w:val="Normal"/>
    <w:link w:val="BalloonTextChar"/>
    <w:uiPriority w:val="99"/>
    <w:semiHidden/>
    <w:unhideWhenUsed/>
    <w:rsid w:val="003D50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02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uiPriority w:val="9"/>
    <w:qFormat/>
    <w:pPr>
      <w:spacing w:before="66"/>
      <w:ind w:left="440"/>
      <w:outlineLvl w:val="0"/>
    </w:pPr>
    <w:rPr>
      <w:rFonts w:ascii="Trebuchet MS" w:eastAsia="Trebuchet MS" w:hAnsi="Trebuchet MS"/>
      <w:b/>
      <w:bCs/>
      <w:sz w:val="24"/>
      <w:szCs w:val="24"/>
    </w:rPr>
  </w:style>
  <w:style w:type="paragraph" w:styleId="Heading3">
    <w:name w:val="heading 3"/>
    <w:basedOn w:val="Normal"/>
    <w:next w:val="Normal"/>
    <w:link w:val="Heading3Char"/>
    <w:uiPriority w:val="9"/>
    <w:unhideWhenUsed/>
    <w:qFormat/>
    <w:rsid w:val="00213C8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13C8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79"/>
      <w:ind w:left="920" w:hanging="480"/>
    </w:pPr>
    <w:rPr>
      <w:rFonts w:ascii="Century" w:eastAsia="Century" w:hAnsi="Century"/>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rsid w:val="00213C8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13C82"/>
    <w:rPr>
      <w:rFonts w:asciiTheme="majorHAnsi" w:eastAsiaTheme="majorEastAsia" w:hAnsiTheme="majorHAnsi" w:cstheme="majorBidi"/>
      <w:i/>
      <w:iCs/>
      <w:color w:val="365F91" w:themeColor="accent1" w:themeShade="BF"/>
    </w:rPr>
  </w:style>
  <w:style w:type="paragraph" w:customStyle="1" w:styleId="p0">
    <w:name w:val="p0"/>
    <w:basedOn w:val="Normal"/>
    <w:qFormat/>
    <w:rsid w:val="00213C82"/>
    <w:pPr>
      <w:widowControl/>
      <w:spacing w:after="120"/>
      <w:ind w:firstLine="432"/>
    </w:pPr>
    <w:rPr>
      <w:rFonts w:ascii="Arial" w:eastAsia="Arial" w:hAnsi="Arial" w:cs="Calibri"/>
      <w:sz w:val="20"/>
    </w:rPr>
  </w:style>
  <w:style w:type="paragraph" w:styleId="Header">
    <w:name w:val="header"/>
    <w:basedOn w:val="Normal"/>
    <w:link w:val="HeaderChar"/>
    <w:uiPriority w:val="99"/>
    <w:unhideWhenUsed/>
    <w:rsid w:val="002A4E85"/>
    <w:pPr>
      <w:tabs>
        <w:tab w:val="center" w:pos="4680"/>
        <w:tab w:val="right" w:pos="9360"/>
      </w:tabs>
    </w:pPr>
  </w:style>
  <w:style w:type="character" w:customStyle="1" w:styleId="HeaderChar">
    <w:name w:val="Header Char"/>
    <w:basedOn w:val="DefaultParagraphFont"/>
    <w:link w:val="Header"/>
    <w:uiPriority w:val="99"/>
    <w:rsid w:val="002A4E85"/>
  </w:style>
  <w:style w:type="paragraph" w:styleId="Footer">
    <w:name w:val="footer"/>
    <w:basedOn w:val="Normal"/>
    <w:link w:val="FooterChar"/>
    <w:uiPriority w:val="99"/>
    <w:unhideWhenUsed/>
    <w:rsid w:val="002A4E85"/>
    <w:pPr>
      <w:tabs>
        <w:tab w:val="center" w:pos="4680"/>
        <w:tab w:val="right" w:pos="9360"/>
      </w:tabs>
    </w:pPr>
  </w:style>
  <w:style w:type="character" w:customStyle="1" w:styleId="FooterChar">
    <w:name w:val="Footer Char"/>
    <w:basedOn w:val="DefaultParagraphFont"/>
    <w:link w:val="Footer"/>
    <w:uiPriority w:val="99"/>
    <w:rsid w:val="002A4E85"/>
  </w:style>
  <w:style w:type="character" w:styleId="CommentReference">
    <w:name w:val="annotation reference"/>
    <w:basedOn w:val="DefaultParagraphFont"/>
    <w:uiPriority w:val="99"/>
    <w:semiHidden/>
    <w:unhideWhenUsed/>
    <w:rsid w:val="003D5021"/>
    <w:rPr>
      <w:sz w:val="16"/>
      <w:szCs w:val="16"/>
    </w:rPr>
  </w:style>
  <w:style w:type="paragraph" w:styleId="CommentText">
    <w:name w:val="annotation text"/>
    <w:basedOn w:val="Normal"/>
    <w:link w:val="CommentTextChar"/>
    <w:uiPriority w:val="99"/>
    <w:semiHidden/>
    <w:unhideWhenUsed/>
    <w:rsid w:val="003D5021"/>
    <w:rPr>
      <w:sz w:val="20"/>
      <w:szCs w:val="20"/>
    </w:rPr>
  </w:style>
  <w:style w:type="character" w:customStyle="1" w:styleId="CommentTextChar">
    <w:name w:val="Comment Text Char"/>
    <w:basedOn w:val="DefaultParagraphFont"/>
    <w:link w:val="CommentText"/>
    <w:uiPriority w:val="99"/>
    <w:semiHidden/>
    <w:rsid w:val="003D5021"/>
    <w:rPr>
      <w:sz w:val="20"/>
      <w:szCs w:val="20"/>
    </w:rPr>
  </w:style>
  <w:style w:type="paragraph" w:styleId="CommentSubject">
    <w:name w:val="annotation subject"/>
    <w:basedOn w:val="CommentText"/>
    <w:next w:val="CommentText"/>
    <w:link w:val="CommentSubjectChar"/>
    <w:uiPriority w:val="99"/>
    <w:semiHidden/>
    <w:unhideWhenUsed/>
    <w:rsid w:val="003D5021"/>
    <w:rPr>
      <w:b/>
      <w:bCs/>
    </w:rPr>
  </w:style>
  <w:style w:type="character" w:customStyle="1" w:styleId="CommentSubjectChar">
    <w:name w:val="Comment Subject Char"/>
    <w:basedOn w:val="CommentTextChar"/>
    <w:link w:val="CommentSubject"/>
    <w:uiPriority w:val="99"/>
    <w:semiHidden/>
    <w:rsid w:val="003D5021"/>
    <w:rPr>
      <w:b/>
      <w:bCs/>
      <w:sz w:val="20"/>
      <w:szCs w:val="20"/>
    </w:rPr>
  </w:style>
  <w:style w:type="paragraph" w:styleId="BalloonText">
    <w:name w:val="Balloon Text"/>
    <w:basedOn w:val="Normal"/>
    <w:link w:val="BalloonTextChar"/>
    <w:uiPriority w:val="99"/>
    <w:semiHidden/>
    <w:unhideWhenUsed/>
    <w:rsid w:val="003D50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0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A0E88-CF13-478F-B88D-93D5610A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3628</Words>
  <Characters>20682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Barrett Edwards</dc:creator>
  <cp:lastModifiedBy>Bill</cp:lastModifiedBy>
  <cp:revision>2</cp:revision>
  <cp:lastPrinted>2020-10-12T20:31:00Z</cp:lastPrinted>
  <dcterms:created xsi:type="dcterms:W3CDTF">2021-02-13T20:46:00Z</dcterms:created>
  <dcterms:modified xsi:type="dcterms:W3CDTF">2021-02-13T20:46:00Z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2020-08-10T00:00:00Z</vt:filetime>
  </property>
  <property fmtid="{D5CDD505-2E9C-101B-9397-08002B2CF9AE}" pid="3" name="LastSaved">
    <vt:filetime>2020-08-10T00:00:00Z</vt:filetime>
  </property>
</Properties>
</file>